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黑体" w:eastAsia="方正小标宋简体" w:cs="华文中宋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华文中宋"/>
          <w:sz w:val="36"/>
          <w:szCs w:val="36"/>
        </w:rPr>
        <w:t>第</w:t>
      </w:r>
      <w:r>
        <w:rPr>
          <w:rFonts w:hint="eastAsia" w:ascii="方正小标宋简体" w:hAnsi="黑体" w:eastAsia="方正小标宋简体" w:cs="华文中宋"/>
          <w:sz w:val="36"/>
          <w:szCs w:val="36"/>
          <w:lang w:val="en-US" w:eastAsia="zh-CN"/>
        </w:rPr>
        <w:t>四</w:t>
      </w:r>
      <w:r>
        <w:rPr>
          <w:rFonts w:hint="eastAsia" w:ascii="方正小标宋简体" w:hAnsi="黑体" w:eastAsia="方正小标宋简体" w:cs="华文中宋"/>
          <w:sz w:val="36"/>
          <w:szCs w:val="36"/>
        </w:rPr>
        <w:t>届企业安全文化最佳实践案例征集表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年   月   日                                编号：</w:t>
      </w:r>
    </w:p>
    <w:tbl>
      <w:tblPr>
        <w:tblStyle w:val="4"/>
        <w:tblpPr w:leftFromText="181" w:rightFromText="181" w:vertAnchor="text" w:horzAnchor="margin" w:tblpXSpec="center" w:tblpY="29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435"/>
        <w:gridCol w:w="947"/>
        <w:gridCol w:w="8"/>
        <w:gridCol w:w="716"/>
        <w:gridCol w:w="514"/>
        <w:gridCol w:w="749"/>
        <w:gridCol w:w="221"/>
        <w:gridCol w:w="623"/>
        <w:gridCol w:w="1045"/>
        <w:gridCol w:w="221"/>
        <w:gridCol w:w="1147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企业全称</w:t>
            </w:r>
          </w:p>
        </w:tc>
        <w:tc>
          <w:tcPr>
            <w:tcW w:w="4823" w:type="dxa"/>
            <w:gridSpan w:val="8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企业性质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企业地址</w:t>
            </w:r>
          </w:p>
        </w:tc>
        <w:tc>
          <w:tcPr>
            <w:tcW w:w="4823" w:type="dxa"/>
            <w:gridSpan w:val="8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企业负责人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主要创造人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参与创造人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参与创造人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参与创造人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4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安全管理专职员工人数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企业安全建设经费预算</w:t>
            </w:r>
          </w:p>
        </w:tc>
        <w:tc>
          <w:tcPr>
            <w:tcW w:w="28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47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企业总资产（202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38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销售收入（202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47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职工总人数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993300"/>
                <w:sz w:val="24"/>
              </w:rPr>
            </w:pPr>
          </w:p>
        </w:tc>
        <w:tc>
          <w:tcPr>
            <w:tcW w:w="2638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净利润（万元）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2647" w:type="dxa"/>
            <w:gridSpan w:val="4"/>
            <w:vAlign w:val="center"/>
          </w:tcPr>
          <w:p>
            <w:pPr>
              <w:pStyle w:val="3"/>
              <w:framePr w:hSpace="0" w:wrap="auto" w:vAnchor="margin" w:hAnchor="text" w:xAlign="left" w:yAlign="inline"/>
              <w:spacing w:line="4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申报类别</w:t>
            </w:r>
          </w:p>
        </w:tc>
        <w:tc>
          <w:tcPr>
            <w:tcW w:w="6693" w:type="dxa"/>
            <w:gridSpan w:val="9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（综合）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十大案例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最佳实践案例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</w:rPr>
              <w:t>矿山行业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)   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十大案例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最佳实践案例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(建筑</w:t>
            </w:r>
            <w:r>
              <w:rPr>
                <w:rFonts w:hint="eastAsia" w:ascii="仿宋" w:hAnsi="仿宋" w:eastAsia="仿宋" w:cs="仿宋"/>
                <w:sz w:val="24"/>
              </w:rPr>
              <w:t>行业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)   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十大案例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最佳实践案例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(电力</w:t>
            </w:r>
            <w:r>
              <w:rPr>
                <w:rFonts w:hint="eastAsia" w:ascii="仿宋" w:hAnsi="仿宋" w:eastAsia="仿宋" w:cs="仿宋"/>
                <w:sz w:val="24"/>
              </w:rPr>
              <w:t>行业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)   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十大案例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最佳实践案例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(交通运输</w:t>
            </w:r>
            <w:r>
              <w:rPr>
                <w:rFonts w:hint="eastAsia" w:ascii="仿宋" w:hAnsi="仿宋" w:eastAsia="仿宋" w:cs="仿宋"/>
                <w:sz w:val="24"/>
              </w:rPr>
              <w:t>行业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)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十大案例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最佳实践案例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(危险化学品</w:t>
            </w:r>
            <w:r>
              <w:rPr>
                <w:rFonts w:hint="eastAsia" w:ascii="仿宋" w:hAnsi="仿宋" w:eastAsia="仿宋" w:cs="仿宋"/>
                <w:sz w:val="24"/>
              </w:rPr>
              <w:t>行业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)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十大案例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最佳实践案例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烟草行业）      </w:t>
            </w: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十大案例 </w:t>
            </w: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最佳实践案例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2647" w:type="dxa"/>
            <w:gridSpan w:val="4"/>
            <w:vAlign w:val="center"/>
          </w:tcPr>
          <w:p>
            <w:pPr>
              <w:pStyle w:val="3"/>
              <w:framePr w:hSpace="0" w:wrap="auto" w:vAnchor="margin" w:hAnchor="text" w:xAlign="left" w:yAlign="inline"/>
              <w:spacing w:line="4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案例名称（全称）</w:t>
            </w:r>
          </w:p>
        </w:tc>
        <w:tc>
          <w:tcPr>
            <w:tcW w:w="6693" w:type="dxa"/>
            <w:gridSpan w:val="9"/>
            <w:vAlign w:val="center"/>
          </w:tcPr>
          <w:p>
            <w:pPr>
              <w:adjustRightInd w:val="0"/>
              <w:snapToGrid w:val="0"/>
              <w:spacing w:line="500" w:lineRule="exact"/>
              <w:ind w:left="210" w:leftChars="100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2647" w:type="dxa"/>
            <w:gridSpan w:val="4"/>
            <w:vAlign w:val="center"/>
          </w:tcPr>
          <w:p>
            <w:pPr>
              <w:pStyle w:val="3"/>
              <w:framePr w:hSpace="0" w:wrap="auto" w:vAnchor="margin" w:hAnchor="text" w:xAlign="left" w:yAlign="inline"/>
              <w:spacing w:line="4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企业申报意见（盖章）</w:t>
            </w:r>
          </w:p>
        </w:tc>
        <w:tc>
          <w:tcPr>
            <w:tcW w:w="6693" w:type="dxa"/>
            <w:gridSpan w:val="9"/>
            <w:vAlign w:val="center"/>
          </w:tcPr>
          <w:p>
            <w:pPr>
              <w:pStyle w:val="3"/>
              <w:framePr w:hSpace="0" w:wrap="auto" w:vAnchor="margin" w:hAnchor="text" w:xAlign="left" w:yAlign="inline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64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framePr w:hSpace="0" w:wrap="auto" w:vAnchor="margin" w:hAnchor="text" w:xAlign="left" w:yAlign="inline"/>
              <w:spacing w:line="4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企业法人代表签字</w:t>
            </w:r>
          </w:p>
        </w:tc>
        <w:tc>
          <w:tcPr>
            <w:tcW w:w="669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framePr w:hSpace="0" w:wrap="auto" w:vAnchor="margin" w:hAnchor="text" w:xAlign="left" w:yAlign="inline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2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  <w:lang w:val="en-AU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机构推荐意见（盖章）</w:t>
            </w:r>
          </w:p>
        </w:tc>
        <w:tc>
          <w:tcPr>
            <w:tcW w:w="6693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257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left="240" w:hanging="240" w:hanging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联系部门</w:t>
            </w:r>
          </w:p>
        </w:tc>
        <w:tc>
          <w:tcPr>
            <w:tcW w:w="1382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传真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5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3870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0" w:lineRule="atLeast"/>
        <w:textAlignment w:val="auto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注: （1）如填不下可另附纸，但须加盖企业公章。（2）机构的推荐意见可简填，另附鉴定书复印件。（3）征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0" w:lineRule="atLeast"/>
        <w:textAlignment w:val="auto"/>
      </w:pPr>
      <w:r>
        <w:rPr>
          <w:rFonts w:hint="eastAsia" w:ascii="仿宋" w:hAnsi="仿宋" w:eastAsia="仿宋" w:cs="仿宋"/>
          <w:sz w:val="18"/>
          <w:szCs w:val="18"/>
        </w:rPr>
        <w:t>集表及材料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请通过企业安全文化公共服务平台http://www.escpsp.com/提交。</w:t>
      </w:r>
    </w:p>
    <w:sectPr>
      <w:footerReference r:id="rId3" w:type="default"/>
      <w:pgSz w:w="11906" w:h="16838"/>
      <w:pgMar w:top="964" w:right="1633" w:bottom="737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2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jAyZGQ2MTNiNWI1ZmMyNjU5Nzk3YjBjMTZhYmUifQ=="/>
  </w:docVars>
  <w:rsids>
    <w:rsidRoot w:val="11F552E6"/>
    <w:rsid w:val="11F55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qFormat/>
    <w:uiPriority w:val="0"/>
    <w:pPr>
      <w:framePr w:hSpace="180" w:wrap="around" w:vAnchor="text" w:hAnchor="margin" w:x="-324" w:y="815"/>
      <w:adjustRightInd w:val="0"/>
      <w:snapToGrid w:val="0"/>
      <w:spacing w:line="560" w:lineRule="exact"/>
    </w:pPr>
    <w:rPr>
      <w:rFonts w:ascii="仿宋_GB2312" w:hAnsi="宋体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2023-05-29T06:32:00Z</dcterms:created>
  <dc:creator>axue</dc:creator>
  <cp:lastModifiedBy>axue</cp:lastModifiedBy>
  <dcterms:modified xsi:type="dcterms:W3CDTF">2023-05-29T06:33:08Z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B70C152A07CC47B1A2C9B142B005B754_11</vt:lpwstr>
  </property>
</Properties>
</file>