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cs="仿宋" w:asciiTheme="majorEastAsia" w:hAnsiTheme="majorEastAsia" w:eastAsiaTheme="majorEastAsia"/>
          <w:b/>
          <w:bCs/>
          <w:sz w:val="44"/>
          <w:szCs w:val="44"/>
        </w:rPr>
      </w:pPr>
      <w:r>
        <w:rPr>
          <w:rFonts w:cs="仿宋" w:asciiTheme="majorEastAsia" w:hAnsiTheme="majorEastAsia" w:eastAsiaTheme="majorEastAsia"/>
          <w:b/>
          <w:bCs/>
          <w:sz w:val="44"/>
          <w:szCs w:val="44"/>
        </w:rPr>
        <w:t>“</w:t>
      </w:r>
      <w:r>
        <w:rPr>
          <w:rFonts w:hint="eastAsia" w:cs="仿宋" w:asciiTheme="majorEastAsia" w:hAnsiTheme="majorEastAsia" w:eastAsiaTheme="majorEastAsia"/>
          <w:b/>
          <w:bCs/>
          <w:sz w:val="44"/>
          <w:szCs w:val="44"/>
        </w:rPr>
        <w:t>新安法知多少</w:t>
      </w:r>
      <w:r>
        <w:rPr>
          <w:rFonts w:cs="仿宋" w:asciiTheme="majorEastAsia" w:hAnsiTheme="majorEastAsia" w:eastAsiaTheme="majorEastAsia"/>
          <w:b/>
          <w:bCs/>
          <w:sz w:val="44"/>
          <w:szCs w:val="44"/>
        </w:rPr>
        <w:t>”</w:t>
      </w:r>
      <w:r>
        <w:rPr>
          <w:rFonts w:hint="eastAsia" w:cs="仿宋" w:asciiTheme="majorEastAsia" w:hAnsiTheme="majorEastAsia" w:eastAsiaTheme="majorEastAsia"/>
          <w:b/>
          <w:bCs/>
          <w:sz w:val="44"/>
          <w:szCs w:val="44"/>
        </w:rPr>
        <w:t>网络知识竞赛操作指南之六</w:t>
      </w:r>
    </w:p>
    <w:p>
      <w:pPr>
        <w:spacing w:line="360" w:lineRule="auto"/>
        <w:jc w:val="center"/>
        <w:outlineLvl w:val="0"/>
        <w:rPr>
          <w:rFonts w:ascii="仿宋" w:hAnsi="仿宋" w:eastAsia="仿宋" w:cs="仿宋"/>
          <w:b/>
          <w:bCs/>
          <w:sz w:val="32"/>
          <w:szCs w:val="32"/>
        </w:rPr>
      </w:pPr>
      <w:r>
        <w:rPr>
          <w:rFonts w:hint="eastAsia" w:ascii="仿宋" w:hAnsi="仿宋" w:eastAsia="仿宋" w:cs="仿宋"/>
          <w:b/>
          <w:bCs/>
          <w:sz w:val="32"/>
          <w:szCs w:val="32"/>
        </w:rPr>
        <w:t>（地方企业-员工篇）</w:t>
      </w:r>
    </w:p>
    <w:p>
      <w:pPr>
        <w:spacing w:line="360" w:lineRule="auto"/>
        <w:rPr>
          <w:rFonts w:ascii="仿宋" w:hAnsi="仿宋" w:eastAsia="仿宋" w:cs="仿宋"/>
          <w:b/>
          <w:bCs/>
          <w:sz w:val="32"/>
          <w:szCs w:val="32"/>
        </w:rPr>
      </w:pPr>
    </w:p>
    <w:p>
      <w:pPr>
        <w:pStyle w:val="6"/>
        <w:tabs>
          <w:tab w:val="right" w:leader="dot" w:pos="8306"/>
        </w:tabs>
        <w:spacing w:line="360" w:lineRule="auto"/>
        <w:rPr>
          <w:rFonts w:ascii="仿宋" w:hAnsi="仿宋" w:eastAsia="仿宋" w:cs="仿宋"/>
          <w:sz w:val="24"/>
          <w:szCs w:val="24"/>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"1-3" \h \u </w:instrText>
      </w:r>
      <w:r>
        <w:rPr>
          <w:rFonts w:hint="eastAsia" w:ascii="仿宋" w:hAnsi="仿宋" w:eastAsia="仿宋" w:cs="仿宋"/>
          <w:sz w:val="28"/>
          <w:szCs w:val="28"/>
        </w:rPr>
        <w:fldChar w:fldCharType="separate"/>
      </w:r>
      <w:r>
        <w:fldChar w:fldCharType="begin"/>
      </w:r>
      <w:r>
        <w:instrText xml:space="preserve"> HYPERLINK \l "_Toc1446346802" </w:instrText>
      </w:r>
      <w:r>
        <w:fldChar w:fldCharType="separate"/>
      </w:r>
      <w:r>
        <w:rPr>
          <w:rFonts w:hint="eastAsia" w:ascii="仿宋" w:hAnsi="仿宋" w:eastAsia="仿宋" w:cs="仿宋"/>
          <w:b/>
          <w:bCs/>
          <w:sz w:val="24"/>
          <w:szCs w:val="24"/>
        </w:rPr>
        <w:t>APP端-员工参赛流程</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_Toc1446346802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"_Toc1383300821" </w:instrText>
      </w:r>
      <w:r>
        <w:fldChar w:fldCharType="separate"/>
      </w:r>
      <w:r>
        <w:rPr>
          <w:rFonts w:hint="eastAsia" w:ascii="仿宋" w:hAnsi="仿宋" w:eastAsia="仿宋" w:cs="仿宋"/>
          <w:bCs/>
          <w:sz w:val="24"/>
          <w:szCs w:val="24"/>
        </w:rPr>
        <w:t>1、登录链工宝 APP</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_Toc1383300821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"_Toc478936125" </w:instrText>
      </w:r>
      <w:r>
        <w:fldChar w:fldCharType="separate"/>
      </w:r>
      <w:r>
        <w:rPr>
          <w:rFonts w:hint="eastAsia" w:ascii="仿宋" w:hAnsi="仿宋" w:eastAsia="仿宋" w:cs="仿宋"/>
          <w:sz w:val="24"/>
          <w:szCs w:val="24"/>
        </w:rPr>
        <w:t>2、</w:t>
      </w:r>
      <w:r>
        <w:rPr>
          <w:rFonts w:hint="eastAsia" w:ascii="仿宋" w:hAnsi="仿宋" w:eastAsia="仿宋" w:cs="仿宋"/>
          <w:bCs/>
          <w:sz w:val="24"/>
          <w:szCs w:val="24"/>
        </w:rPr>
        <w:t>员工报名</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_Toc478936125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"_Toc710743919" </w:instrText>
      </w:r>
      <w:r>
        <w:fldChar w:fldCharType="separate"/>
      </w:r>
      <w:r>
        <w:rPr>
          <w:rFonts w:hint="eastAsia" w:ascii="仿宋" w:hAnsi="仿宋" w:eastAsia="仿宋" w:cs="仿宋"/>
          <w:bCs/>
          <w:sz w:val="24"/>
          <w:szCs w:val="24"/>
        </w:rPr>
        <w:t>3、员工参赛</w:t>
      </w:r>
      <w:r>
        <w:rPr>
          <w:rFonts w:hint="eastAsia" w:ascii="仿宋" w:hAnsi="仿宋" w:eastAsia="仿宋" w:cs="仿宋"/>
          <w:sz w:val="24"/>
          <w:szCs w:val="24"/>
        </w:rPr>
        <w:tab/>
      </w:r>
      <w:r>
        <w:rPr>
          <w:rFonts w:hint="eastAsia" w:ascii="仿宋" w:hAnsi="仿宋" w:eastAsia="仿宋" w:cs="仿宋"/>
          <w:sz w:val="24"/>
          <w:szCs w:val="24"/>
        </w:rPr>
        <w:t>4</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"_Toc1963134198" </w:instrText>
      </w:r>
      <w:r>
        <w:fldChar w:fldCharType="separate"/>
      </w:r>
      <w:r>
        <w:rPr>
          <w:rFonts w:hint="eastAsia" w:ascii="仿宋" w:hAnsi="仿宋" w:eastAsia="仿宋" w:cs="仿宋"/>
          <w:bCs/>
          <w:spacing w:val="8"/>
          <w:sz w:val="24"/>
          <w:szCs w:val="24"/>
        </w:rPr>
        <w:t>（1）竞赛答题</w:t>
      </w:r>
      <w:r>
        <w:rPr>
          <w:rFonts w:hint="eastAsia" w:ascii="仿宋" w:hAnsi="仿宋" w:eastAsia="仿宋" w:cs="仿宋"/>
          <w:sz w:val="24"/>
          <w:szCs w:val="24"/>
        </w:rPr>
        <w:tab/>
      </w:r>
      <w:r>
        <w:rPr>
          <w:rFonts w:hint="eastAsia" w:ascii="仿宋" w:hAnsi="仿宋" w:eastAsia="仿宋" w:cs="仿宋"/>
          <w:sz w:val="24"/>
          <w:szCs w:val="24"/>
        </w:rPr>
        <w:t>4</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"_Toc1963134198" </w:instrText>
      </w:r>
      <w:r>
        <w:fldChar w:fldCharType="separate"/>
      </w:r>
      <w:r>
        <w:rPr>
          <w:rFonts w:hint="eastAsia" w:ascii="仿宋" w:hAnsi="仿宋" w:eastAsia="仿宋" w:cs="仿宋"/>
          <w:bCs/>
          <w:spacing w:val="8"/>
          <w:sz w:val="24"/>
          <w:szCs w:val="24"/>
        </w:rPr>
        <w:t>（2）抽奖</w:t>
      </w:r>
      <w:r>
        <w:rPr>
          <w:rFonts w:hint="eastAsia" w:ascii="仿宋" w:hAnsi="仿宋" w:eastAsia="仿宋" w:cs="仿宋"/>
          <w:sz w:val="24"/>
          <w:szCs w:val="24"/>
        </w:rPr>
        <w:tab/>
      </w:r>
      <w:r>
        <w:rPr>
          <w:rFonts w:hint="eastAsia" w:ascii="仿宋" w:hAnsi="仿宋" w:eastAsia="仿宋" w:cs="仿宋"/>
          <w:sz w:val="24"/>
          <w:szCs w:val="24"/>
        </w:rPr>
        <w:t>4</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"_Toc457713278" </w:instrText>
      </w:r>
      <w:r>
        <w:fldChar w:fldCharType="separate"/>
      </w:r>
      <w:r>
        <w:rPr>
          <w:rFonts w:hint="eastAsia" w:ascii="仿宋" w:hAnsi="仿宋" w:eastAsia="仿宋" w:cs="仿宋"/>
          <w:bCs/>
          <w:spacing w:val="8"/>
          <w:sz w:val="24"/>
          <w:szCs w:val="24"/>
        </w:rPr>
        <w:t>（3）练功房</w:t>
      </w:r>
      <w:r>
        <w:rPr>
          <w:rFonts w:hint="eastAsia" w:ascii="仿宋" w:hAnsi="仿宋" w:eastAsia="仿宋" w:cs="仿宋"/>
          <w:sz w:val="24"/>
          <w:szCs w:val="24"/>
        </w:rPr>
        <w:tab/>
      </w:r>
      <w:r>
        <w:rPr>
          <w:rFonts w:hint="eastAsia" w:ascii="仿宋" w:hAnsi="仿宋" w:eastAsia="仿宋" w:cs="仿宋"/>
          <w:sz w:val="24"/>
          <w:szCs w:val="24"/>
        </w:rPr>
        <w:t>4</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"_Toc500639792" </w:instrText>
      </w:r>
      <w:r>
        <w:fldChar w:fldCharType="separate"/>
      </w:r>
      <w:r>
        <w:rPr>
          <w:rFonts w:hint="eastAsia" w:ascii="仿宋" w:hAnsi="仿宋" w:eastAsia="仿宋" w:cs="仿宋"/>
          <w:bCs/>
          <w:spacing w:val="8"/>
          <w:sz w:val="24"/>
          <w:szCs w:val="24"/>
        </w:rPr>
        <w:t>（4）竞赛排名</w:t>
      </w:r>
      <w:r>
        <w:rPr>
          <w:rFonts w:hint="eastAsia" w:ascii="仿宋" w:hAnsi="仿宋" w:eastAsia="仿宋" w:cs="仿宋"/>
          <w:sz w:val="24"/>
          <w:szCs w:val="24"/>
        </w:rPr>
        <w:tab/>
      </w:r>
      <w:r>
        <w:rPr>
          <w:rFonts w:hint="eastAsia" w:ascii="仿宋" w:hAnsi="仿宋" w:eastAsia="仿宋" w:cs="仿宋"/>
          <w:sz w:val="24"/>
          <w:szCs w:val="24"/>
        </w:rPr>
        <w:t>5</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"_Toc412055198" </w:instrText>
      </w:r>
      <w:r>
        <w:fldChar w:fldCharType="separate"/>
      </w:r>
      <w:r>
        <w:rPr>
          <w:rFonts w:hint="eastAsia" w:ascii="仿宋" w:hAnsi="仿宋" w:eastAsia="仿宋" w:cs="仿宋"/>
          <w:sz w:val="24"/>
          <w:szCs w:val="24"/>
        </w:rPr>
        <w:t>（5）修改参赛姓名</w:t>
      </w:r>
      <w:r>
        <w:rPr>
          <w:rFonts w:hint="eastAsia" w:ascii="仿宋" w:hAnsi="仿宋" w:eastAsia="仿宋" w:cs="仿宋"/>
          <w:sz w:val="24"/>
          <w:szCs w:val="24"/>
        </w:rPr>
        <w:tab/>
      </w:r>
      <w:r>
        <w:rPr>
          <w:rFonts w:hint="eastAsia" w:ascii="仿宋" w:hAnsi="仿宋" w:eastAsia="仿宋" w:cs="仿宋"/>
          <w:sz w:val="24"/>
          <w:szCs w:val="24"/>
        </w:rPr>
        <w:t>6</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"_Toc412055198" </w:instrText>
      </w:r>
      <w:r>
        <w:fldChar w:fldCharType="separate"/>
      </w:r>
      <w:r>
        <w:rPr>
          <w:rFonts w:hint="eastAsia" w:ascii="仿宋" w:hAnsi="仿宋" w:eastAsia="仿宋" w:cs="仿宋"/>
          <w:sz w:val="24"/>
          <w:szCs w:val="24"/>
        </w:rPr>
        <w:t>（6）修改参赛单位/部门</w:t>
      </w:r>
      <w:r>
        <w:rPr>
          <w:rFonts w:hint="eastAsia" w:ascii="仿宋" w:hAnsi="仿宋" w:eastAsia="仿宋" w:cs="仿宋"/>
          <w:sz w:val="24"/>
          <w:szCs w:val="24"/>
        </w:rPr>
        <w:tab/>
      </w:r>
      <w:r>
        <w:rPr>
          <w:rFonts w:hint="eastAsia" w:ascii="仿宋" w:hAnsi="仿宋" w:eastAsia="仿宋" w:cs="仿宋"/>
          <w:sz w:val="24"/>
          <w:szCs w:val="24"/>
        </w:rPr>
        <w:t>6</w:t>
      </w:r>
      <w:r>
        <w:rPr>
          <w:rFonts w:hint="eastAsia" w:ascii="仿宋" w:hAnsi="仿宋" w:eastAsia="仿宋" w:cs="仿宋"/>
          <w:sz w:val="24"/>
          <w:szCs w:val="24"/>
        </w:rPr>
        <w:fldChar w:fldCharType="end"/>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"_Toc500639792" </w:instrText>
      </w:r>
      <w:r>
        <w:fldChar w:fldCharType="separate"/>
      </w:r>
      <w:r>
        <w:rPr>
          <w:rFonts w:hint="eastAsia" w:ascii="仿宋" w:hAnsi="仿宋" w:eastAsia="仿宋" w:cs="仿宋"/>
          <w:bCs/>
          <w:spacing w:val="8"/>
          <w:sz w:val="24"/>
          <w:szCs w:val="24"/>
        </w:rPr>
        <w:t>（7）切换参赛类型</w:t>
      </w:r>
      <w:r>
        <w:rPr>
          <w:rFonts w:hint="eastAsia" w:ascii="仿宋" w:hAnsi="仿宋" w:eastAsia="仿宋" w:cs="仿宋"/>
          <w:sz w:val="24"/>
          <w:szCs w:val="24"/>
        </w:rPr>
        <w:tab/>
      </w:r>
      <w:r>
        <w:rPr>
          <w:rFonts w:hint="eastAsia" w:ascii="仿宋" w:hAnsi="仿宋" w:eastAsia="仿宋" w:cs="仿宋"/>
          <w:sz w:val="24"/>
          <w:szCs w:val="24"/>
        </w:rPr>
        <w:t>7</w:t>
      </w:r>
      <w:r>
        <w:rPr>
          <w:rFonts w:hint="eastAsia" w:ascii="仿宋" w:hAnsi="仿宋" w:eastAsia="仿宋" w:cs="仿宋"/>
          <w:sz w:val="24"/>
          <w:szCs w:val="24"/>
        </w:rPr>
        <w:fldChar w:fldCharType="end"/>
      </w:r>
    </w:p>
    <w:p>
      <w:pPr>
        <w:pStyle w:val="6"/>
        <w:tabs>
          <w:tab w:val="right" w:leader="dot" w:pos="8306"/>
        </w:tabs>
        <w:spacing w:line="360" w:lineRule="auto"/>
        <w:rPr>
          <w:rFonts w:ascii="仿宋" w:hAnsi="仿宋" w:eastAsia="仿宋" w:cs="仿宋"/>
          <w:b/>
          <w:bCs/>
          <w:sz w:val="24"/>
          <w:szCs w:val="24"/>
        </w:rPr>
      </w:pPr>
      <w:r>
        <w:fldChar w:fldCharType="begin"/>
      </w:r>
      <w:r>
        <w:instrText xml:space="preserve"> HYPERLINK \l "_Toc1924434858" </w:instrText>
      </w:r>
      <w:r>
        <w:fldChar w:fldCharType="separate"/>
      </w:r>
      <w:r>
        <w:rPr>
          <w:rFonts w:hint="eastAsia" w:ascii="仿宋" w:hAnsi="仿宋" w:eastAsia="仿宋" w:cs="仿宋"/>
          <w:b/>
          <w:bCs/>
          <w:sz w:val="24"/>
          <w:szCs w:val="24"/>
        </w:rPr>
        <w:t>PC端-员工参赛流程</w:t>
      </w:r>
      <w:r>
        <w:rPr>
          <w:rFonts w:hint="eastAsia" w:ascii="仿宋" w:hAnsi="仿宋" w:eastAsia="仿宋" w:cs="仿宋"/>
          <w:b/>
          <w:bCs/>
          <w:sz w:val="24"/>
          <w:szCs w:val="24"/>
        </w:rPr>
        <w:tab/>
      </w:r>
      <w:r>
        <w:rPr>
          <w:rFonts w:hint="eastAsia" w:ascii="仿宋" w:hAnsi="仿宋" w:eastAsia="仿宋" w:cs="仿宋"/>
          <w:b/>
          <w:bCs/>
          <w:sz w:val="24"/>
          <w:szCs w:val="24"/>
        </w:rPr>
        <w:t>8</w:t>
      </w:r>
      <w:r>
        <w:rPr>
          <w:rFonts w:hint="eastAsia" w:ascii="仿宋" w:hAnsi="仿宋" w:eastAsia="仿宋" w:cs="仿宋"/>
          <w:b/>
          <w:bCs/>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"_Toc725450939" </w:instrText>
      </w:r>
      <w:r>
        <w:fldChar w:fldCharType="separate"/>
      </w:r>
      <w:r>
        <w:rPr>
          <w:rFonts w:hint="eastAsia" w:ascii="仿宋" w:hAnsi="仿宋" w:eastAsia="仿宋" w:cs="仿宋"/>
          <w:sz w:val="24"/>
          <w:szCs w:val="24"/>
        </w:rPr>
        <w:t>1、参赛入口</w:t>
      </w:r>
      <w:r>
        <w:rPr>
          <w:rFonts w:hint="eastAsia" w:ascii="仿宋" w:hAnsi="仿宋" w:eastAsia="仿宋" w:cs="仿宋"/>
          <w:sz w:val="24"/>
          <w:szCs w:val="24"/>
        </w:rPr>
        <w:tab/>
      </w:r>
      <w:r>
        <w:rPr>
          <w:rFonts w:hint="eastAsia" w:ascii="仿宋" w:hAnsi="仿宋" w:eastAsia="仿宋" w:cs="仿宋"/>
          <w:sz w:val="24"/>
          <w:szCs w:val="24"/>
        </w:rPr>
        <w:t>8</w:t>
      </w:r>
      <w:r>
        <w:rPr>
          <w:rFonts w:hint="eastAsia" w:ascii="仿宋" w:hAnsi="仿宋" w:eastAsia="仿宋" w:cs="仿宋"/>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"_Toc1389267754" </w:instrText>
      </w:r>
      <w:r>
        <w:fldChar w:fldCharType="separate"/>
      </w:r>
      <w:r>
        <w:rPr>
          <w:rFonts w:hint="eastAsia" w:ascii="仿宋" w:hAnsi="仿宋" w:eastAsia="仿宋" w:cs="仿宋"/>
          <w:sz w:val="24"/>
          <w:szCs w:val="24"/>
        </w:rPr>
        <w:t>2、账号登录</w:t>
      </w:r>
      <w:r>
        <w:rPr>
          <w:rFonts w:hint="eastAsia" w:ascii="仿宋" w:hAnsi="仿宋" w:eastAsia="仿宋" w:cs="仿宋"/>
          <w:sz w:val="24"/>
          <w:szCs w:val="24"/>
        </w:rPr>
        <w:tab/>
      </w:r>
      <w:r>
        <w:rPr>
          <w:rFonts w:hint="eastAsia" w:ascii="仿宋" w:hAnsi="仿宋" w:eastAsia="仿宋" w:cs="仿宋"/>
          <w:sz w:val="24"/>
          <w:szCs w:val="24"/>
        </w:rPr>
        <w:t>9</w:t>
      </w:r>
      <w:r>
        <w:rPr>
          <w:rFonts w:hint="eastAsia" w:ascii="仿宋" w:hAnsi="仿宋" w:eastAsia="仿宋" w:cs="仿宋"/>
          <w:sz w:val="24"/>
          <w:szCs w:val="24"/>
        </w:rPr>
        <w:fldChar w:fldCharType="end"/>
      </w:r>
    </w:p>
    <w:p>
      <w:pPr>
        <w:pStyle w:val="7"/>
        <w:tabs>
          <w:tab w:val="right" w:leader="dot" w:pos="8306"/>
        </w:tabs>
        <w:spacing w:line="360" w:lineRule="auto"/>
        <w:rPr>
          <w:rFonts w:ascii="仿宋" w:hAnsi="仿宋" w:eastAsia="仿宋" w:cs="仿宋"/>
          <w:sz w:val="24"/>
          <w:szCs w:val="24"/>
        </w:rPr>
      </w:pPr>
      <w:r>
        <w:fldChar w:fldCharType="begin"/>
      </w:r>
      <w:r>
        <w:instrText xml:space="preserve"> HYPERLINK \l "_Toc1980931294" </w:instrText>
      </w:r>
      <w:r>
        <w:fldChar w:fldCharType="separate"/>
      </w:r>
      <w:r>
        <w:rPr>
          <w:rFonts w:hint="eastAsia" w:ascii="仿宋" w:hAnsi="仿宋" w:eastAsia="仿宋" w:cs="仿宋"/>
          <w:sz w:val="24"/>
          <w:szCs w:val="24"/>
        </w:rPr>
        <w:t>3、员工报名</w:t>
      </w:r>
      <w:r>
        <w:rPr>
          <w:rFonts w:hint="eastAsia" w:ascii="仿宋" w:hAnsi="仿宋" w:eastAsia="仿宋" w:cs="仿宋"/>
          <w:sz w:val="24"/>
          <w:szCs w:val="24"/>
        </w:rPr>
        <w:tab/>
      </w:r>
      <w:r>
        <w:rPr>
          <w:rFonts w:hint="eastAsia" w:ascii="仿宋" w:hAnsi="仿宋" w:eastAsia="仿宋" w:cs="仿宋"/>
          <w:sz w:val="24"/>
          <w:szCs w:val="24"/>
        </w:rPr>
        <w:t>9</w:t>
      </w:r>
      <w:r>
        <w:rPr>
          <w:rFonts w:hint="eastAsia" w:ascii="仿宋" w:hAnsi="仿宋" w:eastAsia="仿宋" w:cs="仿宋"/>
          <w:sz w:val="24"/>
          <w:szCs w:val="24"/>
        </w:rPr>
        <w:fldChar w:fldCharType="end"/>
      </w:r>
    </w:p>
    <w:p>
      <w:pPr>
        <w:pStyle w:val="7"/>
        <w:tabs>
          <w:tab w:val="right" w:leader="dot" w:pos="8306"/>
        </w:tabs>
        <w:spacing w:line="360" w:lineRule="auto"/>
        <w:rPr>
          <w:rFonts w:ascii="仿宋" w:hAnsi="仿宋" w:eastAsia="仿宋" w:cs="仿宋"/>
          <w:sz w:val="24"/>
          <w:szCs w:val="24"/>
        </w:rPr>
      </w:pPr>
      <w:r>
        <w:rPr>
          <w:rFonts w:hint="eastAsia" w:ascii="仿宋" w:hAnsi="仿宋" w:eastAsia="仿宋" w:cs="仿宋"/>
          <w:sz w:val="24"/>
          <w:szCs w:val="24"/>
        </w:rPr>
        <w:t>4</w:t>
      </w:r>
      <w:r>
        <w:fldChar w:fldCharType="begin"/>
      </w:r>
      <w:r>
        <w:instrText xml:space="preserve"> HYPERLINK \l "_Toc1881926166" </w:instrText>
      </w:r>
      <w:r>
        <w:fldChar w:fldCharType="separate"/>
      </w:r>
      <w:r>
        <w:rPr>
          <w:rFonts w:hint="eastAsia" w:ascii="仿宋" w:hAnsi="仿宋" w:eastAsia="仿宋" w:cs="仿宋"/>
          <w:bCs/>
          <w:spacing w:val="8"/>
          <w:sz w:val="24"/>
          <w:szCs w:val="24"/>
        </w:rPr>
        <w:t>、员工参赛</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0</w:t>
      </w:r>
    </w:p>
    <w:p>
      <w:pPr>
        <w:pStyle w:val="2"/>
        <w:tabs>
          <w:tab w:val="right" w:leader="dot" w:pos="8306"/>
        </w:tabs>
        <w:spacing w:line="360" w:lineRule="auto"/>
        <w:rPr>
          <w:rFonts w:ascii="仿宋" w:hAnsi="仿宋" w:eastAsia="仿宋" w:cs="仿宋"/>
          <w:sz w:val="24"/>
          <w:szCs w:val="24"/>
        </w:rPr>
      </w:pPr>
      <w:r>
        <w:rPr>
          <w:rFonts w:hint="eastAsia" w:ascii="仿宋" w:hAnsi="仿宋" w:eastAsia="仿宋" w:cs="仿宋"/>
          <w:sz w:val="24"/>
          <w:szCs w:val="24"/>
        </w:rPr>
        <w:t>（</w:t>
      </w:r>
      <w:r>
        <w:fldChar w:fldCharType="begin"/>
      </w:r>
      <w:r>
        <w:instrText xml:space="preserve"> HYPERLINK \l "_Toc1393918946" </w:instrText>
      </w:r>
      <w:r>
        <w:fldChar w:fldCharType="separate"/>
      </w:r>
      <w:r>
        <w:rPr>
          <w:rFonts w:hint="eastAsia" w:ascii="仿宋" w:hAnsi="仿宋" w:eastAsia="仿宋" w:cs="仿宋"/>
          <w:bCs/>
          <w:spacing w:val="8"/>
          <w:sz w:val="24"/>
          <w:szCs w:val="24"/>
        </w:rPr>
        <w:t>1）竞赛答题</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0</w:t>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"_Toc696620299" </w:instrText>
      </w:r>
      <w:r>
        <w:fldChar w:fldCharType="separate"/>
      </w:r>
      <w:r>
        <w:rPr>
          <w:rFonts w:hint="eastAsia" w:ascii="仿宋" w:hAnsi="仿宋" w:eastAsia="仿宋" w:cs="仿宋"/>
          <w:bCs/>
          <w:spacing w:val="8"/>
          <w:sz w:val="24"/>
          <w:szCs w:val="24"/>
        </w:rPr>
        <w:t>（2）抽奖</w:t>
      </w:r>
      <w:r>
        <w:rPr>
          <w:rFonts w:hint="eastAsia" w:ascii="仿宋" w:hAnsi="仿宋" w:eastAsia="仿宋" w:cs="仿宋"/>
          <w:spacing w:val="8"/>
          <w:sz w:val="24"/>
          <w:szCs w:val="24"/>
        </w:rPr>
        <w:t xml:space="preserve"> （请前往链工宝APP参与抽奖）</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0</w:t>
      </w:r>
    </w:p>
    <w:p>
      <w:pPr>
        <w:pStyle w:val="2"/>
        <w:tabs>
          <w:tab w:val="right" w:leader="dot" w:pos="8306"/>
        </w:tabs>
        <w:spacing w:line="360" w:lineRule="auto"/>
        <w:rPr>
          <w:rFonts w:ascii="仿宋" w:hAnsi="仿宋" w:eastAsia="仿宋" w:cs="仿宋"/>
          <w:sz w:val="24"/>
          <w:szCs w:val="24"/>
        </w:rPr>
      </w:pPr>
      <w:r>
        <w:fldChar w:fldCharType="begin"/>
      </w:r>
      <w:r>
        <w:instrText xml:space="preserve"> HYPERLINK \l "_Toc16521849" </w:instrText>
      </w:r>
      <w:r>
        <w:fldChar w:fldCharType="separate"/>
      </w:r>
      <w:r>
        <w:rPr>
          <w:rFonts w:hint="eastAsia" w:ascii="仿宋" w:hAnsi="仿宋" w:eastAsia="仿宋" w:cs="仿宋"/>
          <w:bCs/>
          <w:spacing w:val="8"/>
          <w:sz w:val="24"/>
          <w:szCs w:val="24"/>
        </w:rPr>
        <w:t>（3）练功房</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1</w:t>
      </w:r>
    </w:p>
    <w:p>
      <w:pPr>
        <w:pStyle w:val="2"/>
        <w:tabs>
          <w:tab w:val="right" w:leader="dot" w:pos="8306"/>
        </w:tabs>
        <w:spacing w:line="360" w:lineRule="auto"/>
        <w:rPr>
          <w:rFonts w:ascii="仿宋" w:hAnsi="仿宋" w:eastAsia="仿宋" w:cs="仿宋"/>
        </w:rPr>
      </w:pPr>
      <w:r>
        <w:fldChar w:fldCharType="begin"/>
      </w:r>
      <w:r>
        <w:instrText xml:space="preserve"> HYPERLINK \l "_Toc657325680" </w:instrText>
      </w:r>
      <w:r>
        <w:fldChar w:fldCharType="separate"/>
      </w:r>
      <w:r>
        <w:rPr>
          <w:rFonts w:hint="eastAsia" w:ascii="仿宋" w:hAnsi="仿宋" w:eastAsia="仿宋" w:cs="仿宋"/>
          <w:sz w:val="24"/>
          <w:szCs w:val="24"/>
        </w:rPr>
        <w:t>（4）竞赛排名</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1</w:t>
      </w:r>
    </w:p>
    <w:p>
      <w:pPr>
        <w:spacing w:line="360" w:lineRule="auto"/>
        <w:ind w:firstLine="420" w:firstLineChars="200"/>
        <w:jc w:val="left"/>
        <w:rPr>
          <w:rFonts w:ascii="仿宋" w:hAnsi="仿宋" w:eastAsia="仿宋" w:cs="仿宋"/>
          <w:szCs w:val="28"/>
        </w:rPr>
      </w:pPr>
      <w:r>
        <w:rPr>
          <w:rFonts w:hint="eastAsia" w:ascii="仿宋" w:hAnsi="仿宋" w:eastAsia="仿宋" w:cs="仿宋"/>
          <w:szCs w:val="28"/>
        </w:rPr>
        <w:fldChar w:fldCharType="end"/>
      </w:r>
    </w:p>
    <w:p>
      <w:pPr>
        <w:spacing w:line="360" w:lineRule="auto"/>
        <w:ind w:firstLine="420" w:firstLineChars="200"/>
        <w:jc w:val="left"/>
        <w:rPr>
          <w:rFonts w:ascii="仿宋" w:hAnsi="仿宋" w:eastAsia="仿宋" w:cs="仿宋"/>
          <w:szCs w:val="28"/>
        </w:rPr>
      </w:pPr>
    </w:p>
    <w:p>
      <w:pPr>
        <w:spacing w:line="360" w:lineRule="auto"/>
        <w:ind w:firstLine="420" w:firstLineChars="200"/>
        <w:jc w:val="left"/>
        <w:rPr>
          <w:rFonts w:ascii="仿宋" w:hAnsi="仿宋" w:eastAsia="仿宋" w:cs="仿宋"/>
          <w:szCs w:val="28"/>
        </w:rPr>
      </w:pPr>
    </w:p>
    <w:p>
      <w:pPr>
        <w:spacing w:line="360" w:lineRule="auto"/>
        <w:jc w:val="left"/>
        <w:rPr>
          <w:rFonts w:ascii="仿宋" w:hAnsi="仿宋" w:eastAsia="仿宋" w:cs="仿宋"/>
          <w:szCs w:val="28"/>
        </w:rPr>
      </w:pPr>
    </w:p>
    <w:p>
      <w:pPr>
        <w:spacing w:line="360" w:lineRule="auto"/>
        <w:jc w:val="left"/>
        <w:rPr>
          <w:rFonts w:ascii="仿宋" w:hAnsi="仿宋" w:eastAsia="仿宋" w:cs="仿宋"/>
          <w:szCs w:val="28"/>
        </w:rPr>
      </w:pPr>
    </w:p>
    <w:p>
      <w:pPr>
        <w:numPr>
          <w:ilvl w:val="0"/>
          <w:numId w:val="1"/>
        </w:numPr>
        <w:spacing w:line="600" w:lineRule="auto"/>
        <w:jc w:val="left"/>
        <w:outlineLvl w:val="2"/>
        <w:rPr>
          <w:rFonts w:ascii="仿宋" w:hAnsi="仿宋" w:eastAsia="仿宋" w:cs="仿宋"/>
          <w:b/>
          <w:bCs/>
          <w:sz w:val="32"/>
          <w:szCs w:val="32"/>
        </w:rPr>
      </w:pPr>
      <w:r>
        <w:rPr>
          <w:rFonts w:hint="eastAsia" w:ascii="仿宋" w:hAnsi="仿宋" w:eastAsia="仿宋" w:cs="仿宋"/>
          <w:b/>
          <w:bCs/>
          <w:sz w:val="32"/>
          <w:szCs w:val="32"/>
        </w:rPr>
        <w:t>APP端-员工参赛流程</w:t>
      </w:r>
    </w:p>
    <w:p>
      <w:pPr>
        <w:spacing w:line="360" w:lineRule="auto"/>
        <w:ind w:firstLine="562" w:firstLineChars="200"/>
        <w:outlineLvl w:val="3"/>
        <w:rPr>
          <w:rFonts w:ascii="仿宋" w:hAnsi="仿宋" w:eastAsia="仿宋" w:cs="仿宋"/>
          <w:b/>
          <w:bCs/>
          <w:sz w:val="28"/>
          <w:szCs w:val="28"/>
        </w:rPr>
      </w:pPr>
      <w:r>
        <w:rPr>
          <w:rFonts w:hint="eastAsia" w:ascii="仿宋" w:hAnsi="仿宋" w:eastAsia="仿宋" w:cs="仿宋"/>
          <w:b/>
          <w:bCs/>
          <w:sz w:val="28"/>
          <w:szCs w:val="28"/>
        </w:rPr>
        <w:t>1、登录链工宝APP</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（1）请在手机应用市场搜索“链工宝”APP自行下载安装（安卓手机请在各品牌应用市场或应用宝下载,苹果手机请在APP store下载），或关注应急管理部宣教中心微信公众号、国家安全生产应急救援中心微信公众号扫描链工宝二维码下载。</w:t>
      </w:r>
    </w:p>
    <w:p>
      <w:pPr>
        <w:widowControl/>
        <w:spacing w:line="360" w:lineRule="auto"/>
        <w:ind w:firstLine="480" w:firstLineChars="200"/>
        <w:jc w:val="left"/>
        <w:rPr>
          <w:rFonts w:ascii="仿宋" w:hAnsi="仿宋" w:eastAsia="仿宋" w:cs="仿宋"/>
          <w:color w:val="333333"/>
          <w:spacing w:val="8"/>
          <w:sz w:val="24"/>
          <w:szCs w:val="24"/>
        </w:rPr>
      </w:pPr>
      <w:r>
        <w:rPr>
          <w:rFonts w:hint="eastAsia" w:ascii="仿宋" w:hAnsi="仿宋" w:eastAsia="仿宋" w:cs="仿宋"/>
          <w:kern w:val="0"/>
          <w:sz w:val="24"/>
          <w:szCs w:val="24"/>
        </w:rPr>
        <w:t>（2）打开“链工宝”APP，可在登录界面选择“账号密码/短信/一键登录”任意一种方式进行登录。</w:t>
      </w:r>
    </w:p>
    <w:p>
      <w:pPr>
        <w:spacing w:line="360" w:lineRule="auto"/>
        <w:ind w:firstLine="562" w:firstLineChars="200"/>
        <w:outlineLvl w:val="3"/>
        <w:rPr>
          <w:rFonts w:ascii="仿宋" w:hAnsi="仿宋" w:eastAsia="仿宋" w:cs="仿宋"/>
          <w:b/>
          <w:bCs/>
          <w:sz w:val="28"/>
          <w:szCs w:val="28"/>
        </w:rPr>
      </w:pPr>
      <w:r>
        <w:rPr>
          <w:rFonts w:hint="eastAsia" w:ascii="仿宋" w:hAnsi="仿宋" w:eastAsia="仿宋" w:cs="仿宋"/>
          <w:b/>
          <w:bCs/>
          <w:sz w:val="28"/>
          <w:szCs w:val="28"/>
        </w:rPr>
        <w:t>2、员工报名</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登录APP后，未报名用户在首页点击“热门活动—新安法知多少”活动图进入报名流程，地方企业员工报名。共4步：</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第一步：选择参赛类型。请</w:t>
      </w:r>
      <w:r>
        <w:rPr>
          <w:rFonts w:hint="eastAsia" w:ascii="仿宋" w:hAnsi="仿宋" w:eastAsia="仿宋" w:cs="仿宋"/>
          <w:color w:val="333333"/>
          <w:spacing w:val="8"/>
        </w:rPr>
        <w:t>在报名窗口中</w:t>
      </w:r>
      <w:r>
        <w:rPr>
          <w:rFonts w:hint="eastAsia" w:ascii="仿宋" w:hAnsi="仿宋" w:eastAsia="仿宋" w:cs="仿宋"/>
        </w:rPr>
        <w:t>点击“地方入口”进入。</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第二步：选择参赛方式。请点击“地方企业”进入。</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第三步：选择参赛角色。请点击“员工报名”进入。</w:t>
      </w:r>
    </w:p>
    <w:p>
      <w:pPr>
        <w:pStyle w:val="8"/>
        <w:shd w:val="clear" w:color="auto" w:fill="FFFFFF"/>
        <w:spacing w:before="0" w:beforeAutospacing="0" w:after="0" w:afterAutospacing="0" w:line="360" w:lineRule="auto"/>
        <w:ind w:firstLine="480" w:firstLineChars="200"/>
        <w:jc w:val="both"/>
        <w:rPr>
          <w:rFonts w:ascii="仿宋" w:hAnsi="仿宋" w:eastAsia="仿宋" w:cs="仿宋"/>
          <w:color w:val="FF0000"/>
        </w:rPr>
      </w:pPr>
      <w:r>
        <w:rPr>
          <w:rFonts w:hint="eastAsia" w:ascii="仿宋" w:hAnsi="仿宋" w:eastAsia="仿宋" w:cs="仿宋"/>
        </w:rPr>
        <w:t>第四步：填写信息提交。请准确填写信息，确认提交后即可报名成功，进入答题竞赛首页。</w:t>
      </w:r>
      <w:r>
        <w:rPr>
          <w:rFonts w:hint="eastAsia" w:ascii="仿宋" w:hAnsi="仿宋" w:eastAsia="仿宋" w:cs="仿宋"/>
          <w:color w:val="FF0000"/>
        </w:rPr>
        <w:t>注意：企业名称千万不要选错。</w:t>
      </w:r>
    </w:p>
    <w:p>
      <w:pPr>
        <w:pStyle w:val="8"/>
        <w:shd w:val="clear" w:color="auto" w:fill="FFFFFF"/>
        <w:spacing w:before="0" w:beforeAutospacing="0" w:after="0" w:afterAutospacing="0" w:line="360" w:lineRule="auto"/>
        <w:ind w:firstLine="560"/>
        <w:jc w:val="both"/>
        <w:rPr>
          <w:rFonts w:ascii="仿宋" w:hAnsi="仿宋" w:eastAsia="仿宋" w:cs="仿宋"/>
        </w:rPr>
      </w:pPr>
    </w:p>
    <w:p>
      <w:pPr>
        <w:pStyle w:val="8"/>
        <w:shd w:val="clear" w:color="auto" w:fill="FFFFFF"/>
        <w:spacing w:before="0" w:beforeAutospacing="0" w:after="0" w:afterAutospacing="0" w:line="360" w:lineRule="auto"/>
        <w:jc w:val="center"/>
        <w:rPr>
          <w:rFonts w:ascii="仿宋" w:hAnsi="仿宋" w:eastAsia="仿宋" w:cs="仿宋"/>
          <w:sz w:val="28"/>
          <w:szCs w:val="28"/>
        </w:rPr>
      </w:pPr>
    </w:p>
    <w:p>
      <w:pPr>
        <w:pStyle w:val="8"/>
        <w:shd w:val="clear" w:color="auto" w:fill="FFFFFF"/>
        <w:spacing w:before="0" w:beforeAutospacing="0" w:after="0" w:afterAutospacing="0" w:line="360" w:lineRule="auto"/>
        <w:jc w:val="center"/>
        <w:rPr>
          <w:rFonts w:ascii="仿宋" w:hAnsi="仿宋" w:eastAsia="仿宋" w:cs="仿宋"/>
          <w:sz w:val="28"/>
          <w:szCs w:val="28"/>
        </w:rPr>
      </w:pPr>
      <w:r>
        <w:drawing>
          <wp:inline distT="0" distB="0" distL="114300" distR="114300">
            <wp:extent cx="1917700" cy="3695065"/>
            <wp:effectExtent l="0" t="0" r="0" b="635"/>
            <wp:docPr id="1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pic:cNvPicPr>
                      <a:picLocks noChangeAspect="1"/>
                    </pic:cNvPicPr>
                  </pic:nvPicPr>
                  <pic:blipFill>
                    <a:blip r:embed="rId5"/>
                    <a:stretch>
                      <a:fillRect/>
                    </a:stretch>
                  </pic:blipFill>
                  <pic:spPr>
                    <a:xfrm>
                      <a:off x="0" y="0"/>
                      <a:ext cx="1917700" cy="3695065"/>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left="630"/>
        <w:jc w:val="both"/>
        <w:rPr>
          <w:rFonts w:ascii="仿宋" w:hAnsi="仿宋" w:eastAsia="仿宋" w:cs="仿宋"/>
          <w:color w:val="FF0000"/>
          <w:spacing w:val="8"/>
        </w:rPr>
      </w:pPr>
      <w:r>
        <w:rPr>
          <w:rFonts w:hint="eastAsia" w:ascii="仿宋" w:hAnsi="仿宋" w:eastAsia="仿宋" w:cs="仿宋"/>
          <w:color w:val="FF0000"/>
          <w:spacing w:val="8"/>
        </w:rPr>
        <w:t>温馨提示：</w:t>
      </w:r>
    </w:p>
    <w:p>
      <w:pPr>
        <w:pStyle w:val="8"/>
        <w:shd w:val="clear" w:color="auto" w:fill="FFFFFF"/>
        <w:spacing w:before="0" w:beforeAutospacing="0" w:after="0" w:afterAutospacing="0" w:line="360" w:lineRule="auto"/>
        <w:ind w:firstLine="512" w:firstLineChars="200"/>
        <w:jc w:val="both"/>
        <w:rPr>
          <w:rFonts w:ascii="仿宋" w:hAnsi="仿宋" w:eastAsia="仿宋" w:cs="仿宋"/>
          <w:color w:val="FF0000"/>
          <w:spacing w:val="8"/>
          <w:sz w:val="27"/>
          <w:szCs w:val="27"/>
        </w:rPr>
      </w:pPr>
      <w:r>
        <w:rPr>
          <w:rFonts w:hint="eastAsia" w:ascii="仿宋" w:hAnsi="仿宋" w:eastAsia="仿宋" w:cs="仿宋"/>
          <w:color w:val="FF0000"/>
          <w:spacing w:val="8"/>
        </w:rPr>
        <w:t>若用户在链工宝平台已加入过企业，本活动上线后，用户在APP点击活动入口报名时，将弹出如下窗口，员工可直接选择以已有企业的身份参赛或者选择切换新的身份进行报名参赛。</w:t>
      </w:r>
    </w:p>
    <w:p>
      <w:pPr>
        <w:pStyle w:val="8"/>
        <w:shd w:val="clear" w:color="auto" w:fill="FFFFFF"/>
        <w:spacing w:before="0" w:beforeAutospacing="0" w:after="0" w:afterAutospacing="0" w:line="360" w:lineRule="auto"/>
        <w:ind w:firstLine="480" w:firstLineChars="200"/>
        <w:jc w:val="center"/>
        <w:rPr>
          <w:rFonts w:ascii="仿宋" w:hAnsi="仿宋" w:eastAsia="仿宋" w:cs="仿宋"/>
          <w:sz w:val="28"/>
          <w:szCs w:val="28"/>
        </w:rPr>
      </w:pPr>
      <w:r>
        <w:drawing>
          <wp:inline distT="0" distB="0" distL="114300" distR="114300">
            <wp:extent cx="2068830" cy="3686810"/>
            <wp:effectExtent l="0" t="0" r="127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2068830" cy="3686810"/>
                    </a:xfrm>
                    <a:prstGeom prst="rect">
                      <a:avLst/>
                    </a:prstGeom>
                    <a:noFill/>
                    <a:ln>
                      <a:noFill/>
                    </a:ln>
                  </pic:spPr>
                </pic:pic>
              </a:graphicData>
            </a:graphic>
          </wp:inline>
        </w:drawing>
      </w:r>
    </w:p>
    <w:p>
      <w:pPr>
        <w:spacing w:line="360" w:lineRule="auto"/>
        <w:outlineLvl w:val="3"/>
        <w:rPr>
          <w:rFonts w:ascii="仿宋" w:hAnsi="仿宋" w:eastAsia="仿宋" w:cs="仿宋"/>
          <w:b/>
          <w:bCs/>
          <w:sz w:val="28"/>
          <w:szCs w:val="28"/>
        </w:rPr>
      </w:pPr>
      <w:r>
        <w:rPr>
          <w:rFonts w:hint="eastAsia" w:ascii="仿宋" w:hAnsi="仿宋" w:eastAsia="仿宋" w:cs="仿宋"/>
          <w:b/>
          <w:bCs/>
          <w:sz w:val="28"/>
          <w:szCs w:val="28"/>
        </w:rPr>
        <w:t>3、员工参赛</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 xml:space="preserve">员工报名成功后，系统自动跳转至竞赛活动首页。   </w:t>
      </w: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（1）竞赛答题</w:t>
      </w:r>
    </w:p>
    <w:p>
      <w:pPr>
        <w:pStyle w:val="8"/>
        <w:shd w:val="clear" w:color="auto" w:fill="FFFFFF"/>
        <w:spacing w:before="0" w:beforeAutospacing="0" w:after="0" w:afterAutospacing="0" w:line="360" w:lineRule="auto"/>
        <w:ind w:firstLine="560"/>
        <w:jc w:val="both"/>
        <w:rPr>
          <w:rFonts w:ascii="仿宋" w:hAnsi="仿宋" w:eastAsia="仿宋" w:cs="仿宋"/>
        </w:rPr>
      </w:pPr>
      <w:r>
        <w:rPr>
          <w:rFonts w:hint="eastAsia" w:ascii="仿宋" w:hAnsi="仿宋" w:eastAsia="仿宋" w:cs="仿宋"/>
        </w:rPr>
        <w:t>点击竞赛活动首页的“开始竞赛”按钮进入答题，每天仅可挑战一次。</w:t>
      </w:r>
    </w:p>
    <w:p>
      <w:pPr>
        <w:pStyle w:val="8"/>
        <w:shd w:val="clear" w:color="auto" w:fill="FFFFFF"/>
        <w:spacing w:before="0" w:beforeAutospacing="0" w:after="0" w:afterAutospacing="0" w:line="360" w:lineRule="auto"/>
        <w:ind w:firstLine="560"/>
        <w:jc w:val="center"/>
        <w:rPr>
          <w:rFonts w:ascii="仿宋" w:hAnsi="仿宋" w:eastAsia="仿宋" w:cs="仿宋"/>
          <w:sz w:val="28"/>
          <w:szCs w:val="28"/>
        </w:rPr>
      </w:pPr>
      <w:r>
        <w:drawing>
          <wp:inline distT="0" distB="0" distL="114300" distR="114300">
            <wp:extent cx="1743710" cy="3745230"/>
            <wp:effectExtent l="0" t="0" r="889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743710" cy="3745230"/>
                    </a:xfrm>
                    <a:prstGeom prst="rect">
                      <a:avLst/>
                    </a:prstGeom>
                    <a:noFill/>
                    <a:ln>
                      <a:noFill/>
                    </a:ln>
                  </pic:spPr>
                </pic:pic>
              </a:graphicData>
            </a:graphic>
          </wp:inline>
        </w:drawing>
      </w:r>
    </w:p>
    <w:p>
      <w:pPr>
        <w:pStyle w:val="8"/>
        <w:shd w:val="clear" w:color="auto" w:fill="FFFFFF"/>
        <w:spacing w:before="0" w:beforeAutospacing="0" w:after="0" w:afterAutospacing="0" w:line="360" w:lineRule="auto"/>
        <w:jc w:val="center"/>
        <w:rPr>
          <w:rFonts w:ascii="仿宋" w:hAnsi="仿宋" w:eastAsia="仿宋" w:cs="仿宋"/>
          <w:sz w:val="28"/>
          <w:szCs w:val="28"/>
        </w:rPr>
      </w:pP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（2）抽奖</w:t>
      </w:r>
    </w:p>
    <w:p>
      <w:pPr>
        <w:pStyle w:val="8"/>
        <w:shd w:val="clear" w:color="auto" w:fill="FFFFFF"/>
        <w:spacing w:before="0" w:beforeAutospacing="0" w:after="0" w:afterAutospacing="0" w:line="360" w:lineRule="auto"/>
        <w:ind w:firstLine="480" w:firstLineChars="200"/>
        <w:jc w:val="both"/>
        <w:rPr>
          <w:rFonts w:ascii="仿宋" w:hAnsi="仿宋" w:eastAsia="仿宋" w:cs="仿宋"/>
          <w:sz w:val="28"/>
          <w:szCs w:val="28"/>
        </w:rPr>
      </w:pPr>
      <w:r>
        <w:rPr>
          <w:rFonts w:hint="eastAsia" w:ascii="仿宋" w:hAnsi="仿宋" w:eastAsia="仿宋" w:cs="仿宋"/>
        </w:rPr>
        <w:t>在竞赛活动首页，点击“去抽奖”按钮，进入抽奖界面操作。</w:t>
      </w: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（3）练功房</w:t>
      </w:r>
    </w:p>
    <w:p>
      <w:pPr>
        <w:pStyle w:val="8"/>
        <w:shd w:val="clear" w:color="auto" w:fill="FFFFFF"/>
        <w:spacing w:before="0" w:beforeAutospacing="0" w:after="0" w:afterAutospacing="0" w:line="360" w:lineRule="auto"/>
        <w:ind w:firstLine="560"/>
        <w:jc w:val="both"/>
        <w:rPr>
          <w:rFonts w:ascii="仿宋" w:hAnsi="仿宋" w:eastAsia="仿宋" w:cs="仿宋"/>
          <w:sz w:val="28"/>
          <w:szCs w:val="28"/>
        </w:rPr>
      </w:pPr>
      <w:r>
        <w:rPr>
          <w:rFonts w:hint="eastAsia" w:ascii="仿宋" w:hAnsi="仿宋" w:eastAsia="仿宋" w:cs="仿宋"/>
        </w:rPr>
        <w:t>在竞赛活动首页点击“练功房”按钮，扫码关注“链工宝”微信公众号。活动期间可每日在练功房中进行练习提高竞赛答题的正确率。</w:t>
      </w:r>
    </w:p>
    <w:p>
      <w:pPr>
        <w:pStyle w:val="8"/>
        <w:shd w:val="clear" w:color="auto" w:fill="FFFFFF"/>
        <w:spacing w:before="0" w:beforeAutospacing="0" w:after="0" w:afterAutospacing="0" w:line="360" w:lineRule="auto"/>
        <w:jc w:val="center"/>
      </w:pPr>
      <w:r>
        <w:drawing>
          <wp:inline distT="0" distB="0" distL="114300" distR="114300">
            <wp:extent cx="1769110" cy="3789680"/>
            <wp:effectExtent l="0" t="0" r="889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769110" cy="37896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82445" cy="3796665"/>
            <wp:effectExtent l="0" t="0" r="8255" b="63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9"/>
                    <a:stretch>
                      <a:fillRect/>
                    </a:stretch>
                  </pic:blipFill>
                  <pic:spPr>
                    <a:xfrm>
                      <a:off x="0" y="0"/>
                      <a:ext cx="1782445" cy="3796665"/>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在链工宝公众号菜单栏选择“练功房”进入，每日最多练习6次。</w:t>
      </w:r>
    </w:p>
    <w:p>
      <w:pPr>
        <w:pStyle w:val="8"/>
        <w:shd w:val="clear" w:color="auto" w:fill="FFFFFF"/>
        <w:spacing w:before="0" w:beforeAutospacing="0" w:after="0" w:afterAutospacing="0" w:line="360" w:lineRule="auto"/>
        <w:jc w:val="center"/>
        <w:rPr>
          <w:rFonts w:ascii="仿宋" w:hAnsi="仿宋" w:eastAsia="仿宋" w:cs="仿宋"/>
          <w:sz w:val="28"/>
          <w:szCs w:val="28"/>
        </w:rPr>
      </w:pPr>
      <w:r>
        <w:rPr>
          <w:rFonts w:hint="eastAsia" w:ascii="仿宋" w:hAnsi="仿宋" w:eastAsia="仿宋" w:cs="仿宋"/>
        </w:rPr>
        <w:drawing>
          <wp:inline distT="0" distB="0" distL="0" distR="0">
            <wp:extent cx="1777365" cy="3459480"/>
            <wp:effectExtent l="0" t="0" r="63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1777365" cy="3459480"/>
                    </a:xfrm>
                    <a:prstGeom prst="rect">
                      <a:avLst/>
                    </a:prstGeom>
                  </pic:spPr>
                </pic:pic>
              </a:graphicData>
            </a:graphic>
          </wp:inline>
        </w:drawing>
      </w:r>
    </w:p>
    <w:p>
      <w:pPr>
        <w:pStyle w:val="8"/>
        <w:shd w:val="clear" w:color="auto" w:fill="FFFFFF"/>
        <w:spacing w:before="0" w:beforeAutospacing="0" w:after="0" w:afterAutospacing="0" w:line="360" w:lineRule="auto"/>
        <w:ind w:firstLine="482" w:firstLineChars="200"/>
        <w:jc w:val="both"/>
        <w:outlineLvl w:val="4"/>
        <w:rPr>
          <w:rFonts w:ascii="仿宋" w:hAnsi="仿宋" w:eastAsia="仿宋" w:cs="仿宋"/>
          <w:b/>
          <w:bCs/>
        </w:rPr>
      </w:pPr>
      <w:r>
        <w:rPr>
          <w:rFonts w:hint="eastAsia" w:ascii="仿宋" w:hAnsi="仿宋" w:eastAsia="仿宋" w:cs="仿宋"/>
          <w:b/>
          <w:bCs/>
        </w:rPr>
        <w:t>（4）竞赛排名</w:t>
      </w:r>
    </w:p>
    <w:p>
      <w:pPr>
        <w:pStyle w:val="8"/>
        <w:shd w:val="clear" w:color="auto" w:fill="FFFFFF"/>
        <w:spacing w:before="0" w:beforeAutospacing="0" w:after="0" w:afterAutospacing="0" w:line="360" w:lineRule="auto"/>
        <w:ind w:firstLine="560"/>
        <w:jc w:val="both"/>
        <w:rPr>
          <w:rFonts w:ascii="仿宋" w:hAnsi="仿宋" w:eastAsia="仿宋" w:cs="仿宋"/>
        </w:rPr>
      </w:pPr>
      <w:r>
        <w:rPr>
          <w:rFonts w:hint="eastAsia" w:ascii="仿宋" w:hAnsi="仿宋" w:eastAsia="仿宋" w:cs="仿宋"/>
        </w:rPr>
        <w:t>在活动首页点击“竞赛排名”按钮进入，可查看该用户累计积分的当日排名并分享，并支持切换日期查看往期排名，用户当日积分排名将在次日零点更新。</w:t>
      </w:r>
    </w:p>
    <w:p>
      <w:pPr>
        <w:pStyle w:val="8"/>
        <w:shd w:val="clear" w:color="auto" w:fill="FFFFFF"/>
        <w:spacing w:before="0" w:beforeAutospacing="0" w:after="0" w:afterAutospacing="0" w:line="360" w:lineRule="auto"/>
        <w:ind w:firstLine="560"/>
        <w:jc w:val="both"/>
        <w:rPr>
          <w:rFonts w:ascii="仿宋" w:hAnsi="仿宋" w:eastAsia="仿宋" w:cs="仿宋"/>
        </w:rPr>
      </w:pPr>
    </w:p>
    <w:p>
      <w:pPr>
        <w:pStyle w:val="8"/>
        <w:shd w:val="clear" w:color="auto" w:fill="FFFFFF"/>
        <w:spacing w:before="0" w:beforeAutospacing="0" w:after="0" w:afterAutospacing="0" w:line="360" w:lineRule="auto"/>
        <w:ind w:firstLine="482" w:firstLineChars="200"/>
        <w:jc w:val="both"/>
        <w:outlineLvl w:val="4"/>
        <w:rPr>
          <w:rFonts w:ascii="仿宋" w:hAnsi="仿宋" w:eastAsia="仿宋" w:cs="仿宋"/>
          <w:b/>
          <w:bCs/>
        </w:rPr>
      </w:pPr>
      <w:r>
        <w:rPr>
          <w:rFonts w:hint="eastAsia" w:ascii="仿宋" w:hAnsi="仿宋" w:eastAsia="仿宋" w:cs="仿宋"/>
          <w:b/>
          <w:bCs/>
        </w:rPr>
        <w:t>（5）修改参赛姓名</w:t>
      </w:r>
    </w:p>
    <w:p>
      <w:pPr>
        <w:pStyle w:val="8"/>
        <w:shd w:val="clear" w:color="auto" w:fill="FFFFFF"/>
        <w:spacing w:before="0" w:beforeAutospacing="0" w:after="0" w:afterAutospacing="0" w:line="360" w:lineRule="auto"/>
        <w:ind w:firstLine="560"/>
        <w:jc w:val="both"/>
        <w:rPr>
          <w:rFonts w:ascii="仿宋" w:hAnsi="仿宋" w:eastAsia="仿宋" w:cs="仿宋"/>
        </w:rPr>
      </w:pPr>
      <w:r>
        <w:rPr>
          <w:rFonts w:hint="eastAsia" w:ascii="仿宋" w:hAnsi="仿宋" w:eastAsia="仿宋" w:cs="仿宋"/>
        </w:rPr>
        <w:t>若用户在链工宝系统中未实名认证，可在竞赛活动首页点击“姓名”信息，在弹窗中直接修改，已实名用户不支持修改姓名。</w:t>
      </w:r>
    </w:p>
    <w:p>
      <w:pPr>
        <w:pStyle w:val="8"/>
        <w:shd w:val="clear" w:color="auto" w:fill="FFFFFF"/>
        <w:spacing w:before="0" w:beforeAutospacing="0" w:after="0" w:afterAutospacing="0" w:line="360" w:lineRule="auto"/>
        <w:ind w:firstLine="560"/>
        <w:jc w:val="center"/>
      </w:pPr>
      <w:r>
        <w:drawing>
          <wp:inline distT="0" distB="0" distL="114300" distR="114300">
            <wp:extent cx="1815465" cy="3931920"/>
            <wp:effectExtent l="0" t="0" r="63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1815465" cy="3931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75790" cy="3946525"/>
            <wp:effectExtent l="0" t="0" r="381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2"/>
                    <a:stretch>
                      <a:fillRect/>
                    </a:stretch>
                  </pic:blipFill>
                  <pic:spPr>
                    <a:xfrm>
                      <a:off x="0" y="0"/>
                      <a:ext cx="1875790" cy="3946525"/>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firstLine="560"/>
        <w:jc w:val="center"/>
      </w:pPr>
    </w:p>
    <w:p>
      <w:pPr>
        <w:pStyle w:val="8"/>
        <w:shd w:val="clear" w:color="auto" w:fill="FFFFFF"/>
        <w:spacing w:before="0" w:beforeAutospacing="0" w:after="0" w:afterAutospacing="0" w:line="360" w:lineRule="auto"/>
        <w:ind w:firstLine="482" w:firstLineChars="200"/>
        <w:jc w:val="both"/>
        <w:outlineLvl w:val="4"/>
        <w:rPr>
          <w:rFonts w:ascii="仿宋" w:hAnsi="仿宋" w:eastAsia="仿宋" w:cs="仿宋"/>
          <w:b/>
          <w:bCs/>
        </w:rPr>
      </w:pPr>
      <w:r>
        <w:rPr>
          <w:rFonts w:hint="eastAsia" w:ascii="仿宋" w:hAnsi="仿宋" w:eastAsia="仿宋" w:cs="仿宋"/>
          <w:b/>
          <w:bCs/>
        </w:rPr>
        <w:t>（6）修改参赛单位/部门</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若用户需修改单位/部门，可在竞赛活动首页点击“单位信息”后弹出弹窗，选择“修改单位/部门”进入修改。</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修改成功后用户积分不清零，本人在原单位/部门的积分将被带入切换后的单位/部门中进行排名，请谨慎修改。</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p>
    <w:p>
      <w:pPr>
        <w:pStyle w:val="8"/>
        <w:shd w:val="clear" w:color="auto" w:fill="FFFFFF"/>
        <w:spacing w:before="0" w:beforeAutospacing="0" w:after="0" w:afterAutospacing="0" w:line="360" w:lineRule="auto"/>
        <w:ind w:firstLine="560"/>
        <w:jc w:val="center"/>
        <w:rPr>
          <w:rFonts w:ascii="仿宋" w:hAnsi="仿宋" w:eastAsia="仿宋" w:cs="仿宋"/>
          <w:sz w:val="28"/>
          <w:szCs w:val="28"/>
          <w:highlight w:val="yellow"/>
        </w:rPr>
      </w:pPr>
      <w:r>
        <w:drawing>
          <wp:inline distT="0" distB="0" distL="114300" distR="114300">
            <wp:extent cx="1644015" cy="3517900"/>
            <wp:effectExtent l="0" t="0" r="698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1644015" cy="35179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4170" cy="3517900"/>
            <wp:effectExtent l="0" t="0" r="1143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1614170" cy="3517900"/>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firstLine="480" w:firstLineChars="200"/>
        <w:rPr>
          <w:color w:val="FF0000"/>
        </w:rPr>
      </w:pPr>
      <w:r>
        <w:rPr>
          <w:rFonts w:hint="eastAsia" w:ascii="仿宋" w:hAnsi="仿宋" w:eastAsia="仿宋" w:cs="仿宋"/>
          <w:color w:val="FF0000"/>
        </w:rPr>
        <w:t>温馨提示：企业主要负责人若需修改单位，需由管理员在后台将本人“人员类型”设为员工后，方可在APP端切换单位；若需修改部门，管理员可在企业后台可直接为其修改。</w:t>
      </w:r>
    </w:p>
    <w:p>
      <w:pPr>
        <w:pStyle w:val="8"/>
        <w:shd w:val="clear" w:color="auto" w:fill="FFFFFF"/>
        <w:spacing w:before="0" w:beforeAutospacing="0" w:after="0" w:afterAutospacing="0" w:line="360" w:lineRule="auto"/>
        <w:jc w:val="both"/>
        <w:rPr>
          <w:rFonts w:ascii="仿宋" w:hAnsi="仿宋" w:eastAsia="仿宋" w:cs="仿宋"/>
          <w:sz w:val="32"/>
          <w:szCs w:val="32"/>
          <w:highlight w:val="yellow"/>
        </w:rPr>
      </w:pPr>
    </w:p>
    <w:p>
      <w:pPr>
        <w:pStyle w:val="8"/>
        <w:shd w:val="clear" w:color="auto" w:fill="FFFFFF"/>
        <w:spacing w:before="0" w:beforeAutospacing="0" w:after="0" w:afterAutospacing="0" w:line="360" w:lineRule="auto"/>
        <w:ind w:firstLine="482" w:firstLineChars="200"/>
        <w:jc w:val="both"/>
        <w:outlineLvl w:val="4"/>
        <w:rPr>
          <w:rFonts w:ascii="仿宋" w:hAnsi="仿宋" w:eastAsia="仿宋" w:cs="仿宋"/>
          <w:b/>
          <w:bCs/>
        </w:rPr>
      </w:pPr>
      <w:r>
        <w:rPr>
          <w:rFonts w:hint="eastAsia" w:ascii="仿宋" w:hAnsi="仿宋" w:eastAsia="仿宋" w:cs="仿宋"/>
          <w:b/>
          <w:bCs/>
        </w:rPr>
        <w:t>（7）切换参赛类型</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若用户参赛类型选择有误，可在竞赛活动首页点击“单位信息”，在弹窗中选择“切换参赛类型”进入修改。</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p>
    <w:p>
      <w:pPr>
        <w:pStyle w:val="8"/>
        <w:shd w:val="clear" w:color="auto" w:fill="FFFFFF"/>
        <w:spacing w:before="0" w:beforeAutospacing="0" w:after="0" w:afterAutospacing="0" w:line="360" w:lineRule="auto"/>
        <w:ind w:firstLine="480" w:firstLineChars="200"/>
        <w:jc w:val="center"/>
      </w:pPr>
      <w:r>
        <w:drawing>
          <wp:inline distT="0" distB="0" distL="114300" distR="114300">
            <wp:extent cx="1644015" cy="3517900"/>
            <wp:effectExtent l="0" t="0" r="698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1644015" cy="35179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35760" cy="3531235"/>
            <wp:effectExtent l="0" t="0" r="2540" b="1206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1635760" cy="3531235"/>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firstLine="480" w:firstLineChars="200"/>
        <w:jc w:val="center"/>
      </w:pPr>
    </w:p>
    <w:p>
      <w:pPr>
        <w:pStyle w:val="8"/>
        <w:shd w:val="clear" w:color="auto" w:fill="FFFFFF"/>
        <w:spacing w:before="0" w:beforeAutospacing="0" w:after="0" w:afterAutospacing="0" w:line="360" w:lineRule="auto"/>
        <w:ind w:firstLine="720" w:firstLineChars="300"/>
        <w:jc w:val="both"/>
        <w:rPr>
          <w:rFonts w:ascii="仿宋" w:hAnsi="仿宋" w:eastAsia="仿宋" w:cs="仿宋"/>
        </w:rPr>
      </w:pPr>
      <w:r>
        <w:rPr>
          <w:rFonts w:hint="eastAsia" w:ascii="仿宋" w:hAnsi="仿宋" w:eastAsia="仿宋" w:cs="仿宋"/>
        </w:rPr>
        <w:t>进入后用户将重走报名流程，可将当前“以地方企业员工参赛身份”切换为“以央企员工/政府单位员工/社会公众任意一种身份继续参赛”。</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切换成功后该用户积分不清零，本人在原企业的积分将被带入切换后的单位/地区中，请谨慎修改。</w:t>
      </w:r>
    </w:p>
    <w:p>
      <w:pPr>
        <w:pStyle w:val="8"/>
        <w:shd w:val="clear" w:color="auto" w:fill="FFFFFF"/>
        <w:spacing w:before="0" w:beforeAutospacing="0" w:after="0" w:afterAutospacing="0" w:line="360" w:lineRule="auto"/>
        <w:ind w:firstLine="480" w:firstLineChars="200"/>
        <w:jc w:val="center"/>
      </w:pP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（注：企业主要负责人若需切换参赛类型，需由企业管理员在后台将其设为普通员工后，方可在APP端进行切换。）</w:t>
      </w:r>
    </w:p>
    <w:p>
      <w:pPr>
        <w:pStyle w:val="8"/>
        <w:shd w:val="clear" w:color="auto" w:fill="FFFFFF"/>
        <w:spacing w:before="0" w:beforeAutospacing="0" w:after="0" w:afterAutospacing="0" w:line="360" w:lineRule="auto"/>
        <w:ind w:firstLine="480" w:firstLineChars="200"/>
        <w:rPr>
          <w:rFonts w:ascii="仿宋" w:hAnsi="仿宋" w:eastAsia="仿宋" w:cs="仿宋"/>
        </w:rPr>
      </w:pPr>
    </w:p>
    <w:p>
      <w:pPr>
        <w:pStyle w:val="8"/>
        <w:shd w:val="clear" w:color="auto" w:fill="FFFFFF"/>
        <w:spacing w:before="0" w:beforeAutospacing="0" w:after="0" w:afterAutospacing="0" w:line="360" w:lineRule="auto"/>
        <w:ind w:firstLine="480" w:firstLineChars="200"/>
        <w:rPr>
          <w:rFonts w:ascii="仿宋" w:hAnsi="仿宋" w:eastAsia="仿宋" w:cs="仿宋"/>
        </w:rPr>
      </w:pPr>
    </w:p>
    <w:p>
      <w:pPr>
        <w:spacing w:line="360" w:lineRule="auto"/>
        <w:jc w:val="left"/>
        <w:outlineLvl w:val="2"/>
        <w:rPr>
          <w:rFonts w:ascii="仿宋" w:hAnsi="仿宋" w:eastAsia="仿宋" w:cs="仿宋"/>
          <w:b/>
          <w:bCs/>
          <w:sz w:val="32"/>
          <w:szCs w:val="32"/>
        </w:rPr>
      </w:pPr>
      <w:r>
        <w:rPr>
          <w:rFonts w:hint="eastAsia" w:ascii="仿宋" w:hAnsi="仿宋" w:eastAsia="仿宋" w:cs="仿宋"/>
          <w:b/>
          <w:bCs/>
          <w:sz w:val="32"/>
          <w:szCs w:val="32"/>
        </w:rPr>
        <w:t>二、PC端-员工参赛流程</w:t>
      </w:r>
    </w:p>
    <w:p>
      <w:pPr>
        <w:pStyle w:val="8"/>
        <w:shd w:val="clear" w:color="auto" w:fill="FFFFFF"/>
        <w:spacing w:before="0" w:beforeAutospacing="0" w:after="0" w:afterAutospacing="0" w:line="360" w:lineRule="auto"/>
        <w:ind w:firstLine="562" w:firstLineChars="200"/>
        <w:jc w:val="both"/>
        <w:outlineLvl w:val="3"/>
        <w:rPr>
          <w:rFonts w:ascii="仿宋" w:hAnsi="仿宋" w:eastAsia="仿宋" w:cs="仿宋"/>
          <w:b/>
          <w:bCs/>
          <w:sz w:val="28"/>
          <w:szCs w:val="28"/>
        </w:rPr>
      </w:pPr>
      <w:r>
        <w:rPr>
          <w:rFonts w:hint="eastAsia" w:ascii="仿宋" w:hAnsi="仿宋" w:eastAsia="仿宋" w:cs="仿宋"/>
          <w:b/>
          <w:bCs/>
          <w:sz w:val="28"/>
          <w:szCs w:val="28"/>
        </w:rPr>
        <w:t>1、参赛入口</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在浏览器中打开全国安全生产月官网，网址：</w:t>
      </w:r>
      <w:r>
        <w:fldChar w:fldCharType="begin"/>
      </w:r>
      <w:r>
        <w:instrText xml:space="preserve"> HYPERLINK "http://www.anquanyue.org.cn，点击" </w:instrText>
      </w:r>
      <w:r>
        <w:fldChar w:fldCharType="separate"/>
      </w:r>
      <w:r>
        <w:rPr>
          <w:rStyle w:val="11"/>
          <w:rFonts w:hint="eastAsia" w:ascii="仿宋" w:hAnsi="仿宋" w:eastAsia="仿宋" w:cs="仿宋"/>
          <w:sz w:val="24"/>
          <w:szCs w:val="24"/>
        </w:rPr>
        <w:t>www.anquanyue.org.cn</w:t>
      </w:r>
      <w:r>
        <w:rPr>
          <w:rStyle w:val="11"/>
          <w:rFonts w:hint="eastAsia" w:ascii="仿宋" w:hAnsi="仿宋" w:eastAsia="仿宋" w:cs="仿宋"/>
          <w:color w:val="auto"/>
          <w:sz w:val="24"/>
          <w:szCs w:val="24"/>
          <w:u w:val="none"/>
        </w:rPr>
        <w:t>。官网首页点击“2022年全国安全生产月知识竞赛-</w:t>
      </w:r>
      <w:r>
        <w:rPr>
          <w:rFonts w:hint="eastAsia" w:ascii="仿宋" w:hAnsi="仿宋" w:eastAsia="仿宋" w:cs="仿宋"/>
          <w:sz w:val="24"/>
          <w:szCs w:val="24"/>
        </w:rPr>
        <w:t>新安法</w:t>
      </w:r>
      <w:r>
        <w:rPr>
          <w:rFonts w:hint="eastAsia" w:ascii="仿宋" w:hAnsi="仿宋" w:eastAsia="仿宋" w:cs="仿宋"/>
          <w:sz w:val="24"/>
          <w:szCs w:val="24"/>
        </w:rPr>
        <w:fldChar w:fldCharType="end"/>
      </w:r>
      <w:r>
        <w:rPr>
          <w:rFonts w:hint="eastAsia" w:ascii="仿宋" w:hAnsi="仿宋" w:eastAsia="仿宋" w:cs="仿宋"/>
          <w:sz w:val="24"/>
          <w:szCs w:val="24"/>
        </w:rPr>
        <w:t>知多少”活动图，进入pc端活动登录页面。</w:t>
      </w:r>
    </w:p>
    <w:p>
      <w:pPr>
        <w:pStyle w:val="8"/>
        <w:shd w:val="clear" w:color="auto" w:fill="FFFFFF"/>
        <w:spacing w:before="0" w:beforeAutospacing="0" w:after="0" w:afterAutospacing="0" w:line="360" w:lineRule="auto"/>
        <w:ind w:firstLine="480" w:firstLineChars="200"/>
        <w:jc w:val="center"/>
        <w:rPr>
          <w:rFonts w:ascii="仿宋" w:hAnsi="仿宋" w:eastAsia="仿宋" w:cs="仿宋"/>
        </w:rPr>
      </w:pPr>
      <w:r>
        <w:drawing>
          <wp:inline distT="0" distB="0" distL="114300" distR="114300">
            <wp:extent cx="4951095" cy="2846070"/>
            <wp:effectExtent l="0" t="0" r="190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4951095" cy="2846070"/>
                    </a:xfrm>
                    <a:prstGeom prst="rect">
                      <a:avLst/>
                    </a:prstGeom>
                    <a:noFill/>
                    <a:ln>
                      <a:noFill/>
                    </a:ln>
                  </pic:spPr>
                </pic:pic>
              </a:graphicData>
            </a:graphic>
          </wp:inline>
        </w:drawing>
      </w:r>
      <w:r>
        <w:rPr>
          <w:rFonts w:hint="eastAsia" w:ascii="仿宋" w:hAnsi="仿宋" w:eastAsia="仿宋" w:cs="仿宋"/>
        </w:rPr>
        <w:t>（此图仅供参考，请以实际为准）</w:t>
      </w:r>
    </w:p>
    <w:p>
      <w:pPr>
        <w:pStyle w:val="8"/>
        <w:shd w:val="clear" w:color="auto" w:fill="FFFFFF"/>
        <w:spacing w:before="0" w:beforeAutospacing="0" w:after="0" w:afterAutospacing="0" w:line="360" w:lineRule="auto"/>
        <w:ind w:firstLine="480" w:firstLineChars="200"/>
        <w:jc w:val="center"/>
        <w:rPr>
          <w:rFonts w:ascii="仿宋" w:hAnsi="仿宋" w:eastAsia="仿宋" w:cs="仿宋"/>
        </w:rPr>
      </w:pPr>
    </w:p>
    <w:p>
      <w:pPr>
        <w:pStyle w:val="8"/>
        <w:shd w:val="clear" w:color="auto" w:fill="FFFFFF"/>
        <w:spacing w:before="0" w:beforeAutospacing="0" w:after="0" w:afterAutospacing="0" w:line="360" w:lineRule="auto"/>
        <w:ind w:firstLine="562" w:firstLineChars="200"/>
        <w:jc w:val="both"/>
        <w:outlineLvl w:val="3"/>
        <w:rPr>
          <w:rFonts w:ascii="仿宋" w:hAnsi="仿宋" w:eastAsia="仿宋" w:cs="仿宋"/>
          <w:b/>
          <w:bCs/>
          <w:sz w:val="28"/>
          <w:szCs w:val="28"/>
        </w:rPr>
      </w:pPr>
      <w:r>
        <w:rPr>
          <w:rFonts w:hint="eastAsia" w:ascii="仿宋" w:hAnsi="仿宋" w:eastAsia="仿宋" w:cs="仿宋"/>
          <w:b/>
          <w:bCs/>
          <w:sz w:val="28"/>
          <w:szCs w:val="28"/>
        </w:rPr>
        <w:t>2、账号登录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（1）若用户已有链工宝账户，可直接输入手机号及密码登录。</w:t>
      </w:r>
    </w:p>
    <w:p>
      <w:pPr>
        <w:spacing w:line="360" w:lineRule="auto"/>
        <w:ind w:firstLine="480" w:firstLineChars="200"/>
        <w:rPr>
          <w:rFonts w:ascii="仿宋" w:hAnsi="仿宋" w:eastAsia="仿宋" w:cs="仿宋"/>
        </w:rPr>
      </w:pPr>
      <w:r>
        <w:rPr>
          <w:rFonts w:hint="eastAsia" w:ascii="仿宋" w:hAnsi="仿宋" w:eastAsia="仿宋" w:cs="仿宋"/>
          <w:sz w:val="24"/>
          <w:szCs w:val="24"/>
        </w:rPr>
        <w:t>（2）新用户请在登录页点击“注册”按钮注册个人账户。</w:t>
      </w:r>
    </w:p>
    <w:p>
      <w:pPr>
        <w:pStyle w:val="8"/>
        <w:shd w:val="clear" w:color="auto" w:fill="FFFFFF"/>
        <w:spacing w:before="0" w:beforeAutospacing="0" w:after="0" w:afterAutospacing="0" w:line="360" w:lineRule="auto"/>
        <w:ind w:firstLine="562" w:firstLineChars="200"/>
        <w:jc w:val="both"/>
        <w:outlineLvl w:val="3"/>
        <w:rPr>
          <w:rFonts w:ascii="仿宋" w:hAnsi="仿宋" w:eastAsia="仿宋" w:cs="仿宋"/>
          <w:b/>
          <w:bCs/>
          <w:sz w:val="28"/>
          <w:szCs w:val="28"/>
        </w:rPr>
      </w:pPr>
      <w:r>
        <w:rPr>
          <w:rFonts w:hint="eastAsia" w:ascii="仿宋" w:hAnsi="仿宋" w:eastAsia="仿宋" w:cs="仿宋"/>
          <w:b/>
          <w:bCs/>
          <w:sz w:val="28"/>
          <w:szCs w:val="28"/>
        </w:rPr>
        <w:t>3、员工报名</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登录后进入活动首页，用户需先进行报名流程，共4步：</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第一步：选择参赛类型。请选择“地方入口”后点击“下一步”进入。</w:t>
      </w:r>
    </w:p>
    <w:p>
      <w:pPr>
        <w:pStyle w:val="8"/>
        <w:shd w:val="clear" w:color="auto" w:fill="FFFFFF"/>
        <w:spacing w:before="0" w:beforeAutospacing="0" w:after="0" w:afterAutospacing="0" w:line="360" w:lineRule="auto"/>
        <w:ind w:firstLine="480" w:firstLineChars="200"/>
        <w:rPr>
          <w:rFonts w:ascii="仿宋" w:hAnsi="仿宋" w:eastAsia="仿宋" w:cs="仿宋"/>
        </w:rPr>
      </w:pPr>
      <w:r>
        <w:rPr>
          <w:rFonts w:hint="eastAsia" w:ascii="仿宋" w:hAnsi="仿宋" w:eastAsia="仿宋" w:cs="仿宋"/>
        </w:rPr>
        <w:t>第二步：选择参赛方式。请选择“地方企业”后点击“下一步”进入。</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第三步：选择参赛角色。请选择“员工报名”后点击“下一步”进入。</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第四步：填写信息提交。填写后点击“提交”按钮即可报名成功，进入答题竞赛首页。</w:t>
      </w:r>
    </w:p>
    <w:p>
      <w:pPr>
        <w:pStyle w:val="8"/>
        <w:shd w:val="clear" w:color="auto" w:fill="FFFFFF"/>
        <w:spacing w:before="0" w:beforeAutospacing="0" w:after="0" w:afterAutospacing="0" w:line="360" w:lineRule="auto"/>
        <w:ind w:firstLine="512" w:firstLineChars="200"/>
        <w:jc w:val="both"/>
        <w:rPr>
          <w:rFonts w:ascii="仿宋" w:hAnsi="仿宋" w:eastAsia="仿宋" w:cs="仿宋"/>
          <w:color w:val="FF0000"/>
          <w:spacing w:val="8"/>
        </w:rPr>
      </w:pPr>
    </w:p>
    <w:p>
      <w:pPr>
        <w:pStyle w:val="8"/>
        <w:shd w:val="clear" w:color="auto" w:fill="FFFFFF"/>
        <w:spacing w:before="0" w:beforeAutospacing="0" w:after="0" w:afterAutospacing="0" w:line="360" w:lineRule="auto"/>
        <w:ind w:firstLine="512" w:firstLineChars="200"/>
        <w:jc w:val="both"/>
        <w:rPr>
          <w:rFonts w:ascii="仿宋" w:hAnsi="仿宋" w:eastAsia="仿宋" w:cs="仿宋"/>
          <w:color w:val="FF0000"/>
          <w:spacing w:val="8"/>
        </w:rPr>
      </w:pPr>
    </w:p>
    <w:p>
      <w:pPr>
        <w:pStyle w:val="8"/>
        <w:shd w:val="clear" w:color="auto" w:fill="FFFFFF"/>
        <w:spacing w:before="0" w:beforeAutospacing="0" w:after="0" w:afterAutospacing="0" w:line="360" w:lineRule="auto"/>
        <w:ind w:firstLine="512" w:firstLineChars="200"/>
        <w:jc w:val="both"/>
        <w:rPr>
          <w:rFonts w:ascii="仿宋" w:hAnsi="仿宋" w:eastAsia="仿宋" w:cs="仿宋"/>
          <w:color w:val="FF0000"/>
          <w:spacing w:val="8"/>
        </w:rPr>
      </w:pPr>
    </w:p>
    <w:p>
      <w:pPr>
        <w:pStyle w:val="8"/>
        <w:shd w:val="clear" w:color="auto" w:fill="FFFFFF"/>
        <w:spacing w:before="0" w:beforeAutospacing="0" w:after="0" w:afterAutospacing="0" w:line="360" w:lineRule="auto"/>
        <w:ind w:firstLine="512" w:firstLineChars="200"/>
        <w:jc w:val="both"/>
        <w:rPr>
          <w:rFonts w:ascii="仿宋" w:hAnsi="仿宋" w:eastAsia="仿宋" w:cs="仿宋"/>
          <w:color w:val="FF0000"/>
          <w:spacing w:val="8"/>
        </w:rPr>
      </w:pPr>
    </w:p>
    <w:p>
      <w:pPr>
        <w:pStyle w:val="8"/>
        <w:shd w:val="clear" w:color="auto" w:fill="FFFFFF"/>
        <w:spacing w:before="0" w:beforeAutospacing="0" w:after="0" w:afterAutospacing="0" w:line="360" w:lineRule="auto"/>
        <w:ind w:firstLine="512" w:firstLineChars="200"/>
        <w:jc w:val="both"/>
        <w:rPr>
          <w:rFonts w:ascii="仿宋" w:hAnsi="仿宋" w:eastAsia="仿宋" w:cs="仿宋"/>
          <w:color w:val="FF0000"/>
          <w:spacing w:val="8"/>
        </w:rPr>
      </w:pPr>
    </w:p>
    <w:p>
      <w:pPr>
        <w:pStyle w:val="8"/>
        <w:shd w:val="clear" w:color="auto" w:fill="FFFFFF"/>
        <w:spacing w:before="0" w:beforeAutospacing="0" w:after="0" w:afterAutospacing="0" w:line="360" w:lineRule="auto"/>
        <w:ind w:firstLine="512" w:firstLineChars="200"/>
        <w:jc w:val="both"/>
        <w:rPr>
          <w:rFonts w:ascii="仿宋" w:hAnsi="仿宋" w:eastAsia="仿宋" w:cs="仿宋"/>
          <w:color w:val="FF0000"/>
          <w:spacing w:val="8"/>
        </w:rPr>
      </w:pPr>
    </w:p>
    <w:p>
      <w:pPr>
        <w:pStyle w:val="8"/>
        <w:shd w:val="clear" w:color="auto" w:fill="FFFFFF"/>
        <w:spacing w:before="0" w:beforeAutospacing="0" w:after="0" w:afterAutospacing="0" w:line="360" w:lineRule="auto"/>
        <w:jc w:val="both"/>
        <w:rPr>
          <w:rFonts w:ascii="仿宋" w:hAnsi="仿宋" w:eastAsia="仿宋" w:cs="仿宋"/>
          <w:color w:val="FF0000"/>
          <w:spacing w:val="8"/>
        </w:rPr>
      </w:pPr>
    </w:p>
    <w:p>
      <w:pPr>
        <w:pStyle w:val="8"/>
        <w:shd w:val="clear" w:color="auto" w:fill="FFFFFF"/>
        <w:spacing w:before="0" w:beforeAutospacing="0" w:after="0" w:afterAutospacing="0" w:line="360" w:lineRule="auto"/>
        <w:ind w:firstLine="512" w:firstLineChars="200"/>
        <w:jc w:val="both"/>
        <w:rPr>
          <w:rFonts w:ascii="仿宋" w:hAnsi="仿宋" w:eastAsia="仿宋" w:cs="仿宋"/>
          <w:color w:val="FF0000"/>
          <w:spacing w:val="8"/>
        </w:rPr>
      </w:pPr>
      <w:r>
        <w:rPr>
          <w:rFonts w:hint="eastAsia" w:ascii="仿宋" w:hAnsi="仿宋" w:eastAsia="仿宋" w:cs="仿宋"/>
          <w:color w:val="FF0000"/>
          <w:spacing w:val="8"/>
        </w:rPr>
        <w:t>温馨提示：</w:t>
      </w:r>
    </w:p>
    <w:p>
      <w:pPr>
        <w:pStyle w:val="8"/>
        <w:shd w:val="clear" w:color="auto" w:fill="FFFFFF"/>
        <w:spacing w:before="0" w:beforeAutospacing="0" w:after="0" w:afterAutospacing="0" w:line="360" w:lineRule="auto"/>
        <w:ind w:firstLine="512" w:firstLineChars="200"/>
      </w:pPr>
      <w:r>
        <w:rPr>
          <w:rFonts w:hint="eastAsia" w:ascii="仿宋" w:hAnsi="仿宋" w:eastAsia="仿宋" w:cs="仿宋"/>
          <w:color w:val="FF0000"/>
          <w:spacing w:val="8"/>
        </w:rPr>
        <w:t>若员工在链工宝平台已加入过企业，</w:t>
      </w:r>
      <w:r>
        <w:rPr>
          <w:rFonts w:hint="eastAsia" w:ascii="仿宋" w:hAnsi="仿宋" w:eastAsia="仿宋" w:cs="仿宋"/>
          <w:color w:val="FF0000"/>
        </w:rPr>
        <w:t>在</w:t>
      </w:r>
      <w:r>
        <w:rPr>
          <w:rFonts w:hint="eastAsia" w:ascii="仿宋" w:hAnsi="仿宋" w:eastAsia="仿宋" w:cs="仿宋"/>
          <w:color w:val="FF0000"/>
          <w:spacing w:val="8"/>
        </w:rPr>
        <w:t>报名时将弹出窗口如下，员工可直接选择以已有企业的身份参赛或者切换新的身份进行报名参赛。</w:t>
      </w:r>
      <w:r>
        <w:drawing>
          <wp:inline distT="0" distB="0" distL="114300" distR="114300">
            <wp:extent cx="5265420" cy="2964180"/>
            <wp:effectExtent l="0" t="0" r="508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5265420" cy="2964180"/>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firstLine="480" w:firstLineChars="200"/>
      </w:pPr>
    </w:p>
    <w:p>
      <w:pPr>
        <w:pStyle w:val="8"/>
        <w:shd w:val="clear" w:color="auto" w:fill="FFFFFF"/>
        <w:spacing w:before="0" w:beforeAutospacing="0" w:after="0" w:afterAutospacing="0" w:line="480" w:lineRule="auto"/>
        <w:ind w:firstLine="562" w:firstLineChars="200"/>
        <w:jc w:val="both"/>
        <w:outlineLvl w:val="3"/>
        <w:rPr>
          <w:rFonts w:ascii="仿宋" w:hAnsi="仿宋" w:eastAsia="仿宋" w:cs="仿宋"/>
          <w:b/>
          <w:bCs/>
          <w:sz w:val="28"/>
          <w:szCs w:val="28"/>
        </w:rPr>
      </w:pPr>
      <w:r>
        <w:rPr>
          <w:rFonts w:hint="eastAsia" w:ascii="仿宋" w:hAnsi="仿宋" w:eastAsia="仿宋" w:cs="仿宋"/>
          <w:b/>
          <w:bCs/>
          <w:sz w:val="28"/>
          <w:szCs w:val="28"/>
        </w:rPr>
        <w:t>4、员工参赛</w:t>
      </w: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（1）竞赛答题</w:t>
      </w:r>
    </w:p>
    <w:p>
      <w:pPr>
        <w:pStyle w:val="8"/>
        <w:shd w:val="clear" w:color="auto" w:fill="FFFFFF"/>
        <w:spacing w:before="0" w:beforeAutospacing="0" w:after="0" w:afterAutospacing="0" w:line="360" w:lineRule="auto"/>
        <w:ind w:firstLine="560"/>
        <w:rPr>
          <w:rFonts w:ascii="仿宋" w:hAnsi="仿宋" w:eastAsia="仿宋" w:cs="仿宋"/>
          <w:sz w:val="28"/>
          <w:szCs w:val="28"/>
        </w:rPr>
      </w:pPr>
      <w:r>
        <w:rPr>
          <w:rFonts w:hint="eastAsia" w:ascii="仿宋" w:hAnsi="仿宋" w:eastAsia="仿宋" w:cs="仿宋"/>
        </w:rPr>
        <w:t>员工报名成功后，方可参加竞赛答题活动，每天一次挑战机会。点击活动首页的“挑战答题”即可参与答题。</w:t>
      </w:r>
    </w:p>
    <w:p>
      <w:pPr>
        <w:pStyle w:val="8"/>
        <w:shd w:val="clear" w:color="auto" w:fill="FFFFFF"/>
        <w:spacing w:before="0" w:beforeAutospacing="0" w:after="0" w:afterAutospacing="0" w:line="360" w:lineRule="auto"/>
        <w:ind w:firstLine="480" w:firstLineChars="200"/>
        <w:rPr>
          <w:rFonts w:ascii="仿宋" w:hAnsi="仿宋" w:eastAsia="仿宋" w:cs="仿宋"/>
          <w:sz w:val="28"/>
          <w:szCs w:val="28"/>
        </w:rPr>
      </w:pPr>
      <w:r>
        <w:rPr>
          <w:rFonts w:hint="eastAsia" w:ascii="仿宋" w:hAnsi="仿宋" w:eastAsia="仿宋" w:cs="仿宋"/>
        </w:rPr>
        <w:t>用户答对后可继续挑战，答错或答题超时将挑战结束。</w:t>
      </w:r>
    </w:p>
    <w:p>
      <w:pPr>
        <w:pStyle w:val="8"/>
        <w:shd w:val="clear" w:color="auto" w:fill="FFFFFF"/>
        <w:spacing w:before="0" w:beforeAutospacing="0" w:after="0" w:afterAutospacing="0" w:line="360" w:lineRule="auto"/>
        <w:ind w:firstLine="480" w:firstLineChars="200"/>
        <w:jc w:val="both"/>
        <w:rPr>
          <w:rFonts w:ascii="仿宋" w:hAnsi="仿宋" w:eastAsia="仿宋" w:cs="仿宋"/>
          <w:sz w:val="28"/>
          <w:szCs w:val="28"/>
        </w:rPr>
      </w:pPr>
      <w:r>
        <w:rPr>
          <w:rFonts w:hint="eastAsia" w:ascii="仿宋" w:hAnsi="仿宋" w:eastAsia="仿宋" w:cs="仿宋"/>
        </w:rPr>
        <w:t>挑战结束后点击“查看答题结果”按钮，可查看本次答题战绩。</w:t>
      </w: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（2)抽奖</w:t>
      </w:r>
    </w:p>
    <w:p>
      <w:pPr>
        <w:spacing w:line="360" w:lineRule="auto"/>
        <w:ind w:firstLine="512" w:firstLineChars="200"/>
        <w:rPr>
          <w:rFonts w:ascii="仿宋" w:hAnsi="仿宋" w:eastAsia="仿宋" w:cs="仿宋"/>
          <w:color w:val="333333"/>
          <w:spacing w:val="8"/>
          <w:kern w:val="0"/>
          <w:sz w:val="24"/>
          <w:szCs w:val="24"/>
        </w:rPr>
      </w:pPr>
      <w:r>
        <w:rPr>
          <w:rFonts w:hint="eastAsia" w:ascii="仿宋" w:hAnsi="仿宋" w:eastAsia="仿宋" w:cs="仿宋"/>
          <w:color w:val="333333"/>
          <w:spacing w:val="8"/>
          <w:kern w:val="0"/>
          <w:sz w:val="24"/>
          <w:szCs w:val="24"/>
        </w:rPr>
        <w:t>若需参与抽奖，在活动首页点击“下载APP”按钮，手机扫描二维码下载后，在APP端参与抽奖。</w:t>
      </w:r>
    </w:p>
    <w:p>
      <w:pPr>
        <w:spacing w:line="360" w:lineRule="auto"/>
      </w:pPr>
      <w:r>
        <w:drawing>
          <wp:inline distT="0" distB="0" distL="114300" distR="114300">
            <wp:extent cx="5267325" cy="2967355"/>
            <wp:effectExtent l="0" t="0" r="3175" b="444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a:stretch>
                      <a:fillRect/>
                    </a:stretch>
                  </pic:blipFill>
                  <pic:spPr>
                    <a:xfrm>
                      <a:off x="0" y="0"/>
                      <a:ext cx="5267325" cy="2967355"/>
                    </a:xfrm>
                    <a:prstGeom prst="rect">
                      <a:avLst/>
                    </a:prstGeom>
                    <a:noFill/>
                    <a:ln>
                      <a:noFill/>
                    </a:ln>
                  </pic:spPr>
                </pic:pic>
              </a:graphicData>
            </a:graphic>
          </wp:inline>
        </w:drawing>
      </w:r>
    </w:p>
    <w:p>
      <w:pPr>
        <w:spacing w:line="360" w:lineRule="auto"/>
        <w:rPr>
          <w:rFonts w:ascii="仿宋" w:hAnsi="仿宋" w:eastAsia="仿宋" w:cs="仿宋"/>
          <w:kern w:val="0"/>
          <w:sz w:val="28"/>
          <w:szCs w:val="28"/>
        </w:rPr>
      </w:pP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r>
        <w:rPr>
          <w:rFonts w:hint="eastAsia" w:ascii="仿宋" w:hAnsi="仿宋" w:eastAsia="仿宋" w:cs="仿宋"/>
          <w:b/>
          <w:bCs/>
          <w:color w:val="333333"/>
          <w:spacing w:val="8"/>
        </w:rPr>
        <w:t>（3)练功房</w:t>
      </w:r>
    </w:p>
    <w:p>
      <w:pPr>
        <w:pStyle w:val="8"/>
        <w:shd w:val="clear" w:color="auto" w:fill="FFFFFF"/>
        <w:spacing w:before="0" w:beforeAutospacing="0" w:after="0" w:afterAutospacing="0" w:line="360" w:lineRule="auto"/>
        <w:ind w:firstLine="480" w:firstLineChars="200"/>
        <w:jc w:val="both"/>
        <w:rPr>
          <w:rFonts w:ascii="仿宋" w:hAnsi="仿宋" w:eastAsia="仿宋" w:cs="仿宋"/>
        </w:rPr>
      </w:pPr>
      <w:r>
        <w:rPr>
          <w:rFonts w:hint="eastAsia" w:ascii="仿宋" w:hAnsi="仿宋" w:eastAsia="仿宋" w:cs="仿宋"/>
        </w:rPr>
        <w:t>在竞赛活动首页点击“练功房”按钮，在弹窗中扫码关注“链工宝”微信公众号。选择“练功房”进入练习。</w:t>
      </w:r>
    </w:p>
    <w:p>
      <w:pPr>
        <w:pStyle w:val="8"/>
        <w:shd w:val="clear" w:color="auto" w:fill="FFFFFF"/>
        <w:spacing w:before="0" w:beforeAutospacing="0" w:after="0" w:afterAutospacing="0" w:line="360" w:lineRule="auto"/>
      </w:pPr>
      <w:r>
        <w:drawing>
          <wp:inline distT="0" distB="0" distL="114300" distR="114300">
            <wp:extent cx="5269865" cy="2953385"/>
            <wp:effectExtent l="0" t="0" r="635" b="571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5269865" cy="2953385"/>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firstLine="514" w:firstLineChars="200"/>
        <w:jc w:val="both"/>
        <w:outlineLvl w:val="4"/>
        <w:rPr>
          <w:rFonts w:ascii="仿宋" w:hAnsi="仿宋" w:eastAsia="仿宋" w:cs="仿宋"/>
          <w:b/>
          <w:bCs/>
          <w:color w:val="333333"/>
          <w:spacing w:val="8"/>
        </w:rPr>
      </w:pPr>
      <w:bookmarkStart w:id="0" w:name="_GoBack"/>
      <w:bookmarkEnd w:id="0"/>
      <w:r>
        <w:rPr>
          <w:rFonts w:hint="eastAsia" w:ascii="仿宋" w:hAnsi="仿宋" w:eastAsia="仿宋" w:cs="仿宋"/>
          <w:b/>
          <w:bCs/>
          <w:color w:val="333333"/>
          <w:spacing w:val="8"/>
        </w:rPr>
        <w:t>（4)竞赛排名</w:t>
      </w:r>
    </w:p>
    <w:p>
      <w:pPr>
        <w:pStyle w:val="8"/>
        <w:shd w:val="clear" w:color="auto" w:fill="FFFFFF"/>
        <w:spacing w:before="0" w:beforeAutospacing="0" w:after="0" w:afterAutospacing="0" w:line="360" w:lineRule="auto"/>
        <w:ind w:firstLine="560"/>
        <w:jc w:val="both"/>
        <w:rPr>
          <w:rFonts w:ascii="仿宋" w:hAnsi="仿宋" w:eastAsia="仿宋" w:cs="仿宋"/>
          <w:sz w:val="28"/>
          <w:szCs w:val="28"/>
        </w:rPr>
      </w:pPr>
      <w:r>
        <w:rPr>
          <w:rFonts w:hint="eastAsia" w:ascii="仿宋" w:hAnsi="仿宋" w:eastAsia="仿宋" w:cs="仿宋"/>
        </w:rPr>
        <w:t>点击竞赛活动首页的“竞赛排名”按钮，可查看该用户累计所得积分的当日排名，并支持切换日期查看往期排名。</w:t>
      </w:r>
    </w:p>
    <w:p>
      <w:pPr>
        <w:spacing w:line="360" w:lineRule="auto"/>
        <w:rPr>
          <w:rFonts w:ascii="仿宋" w:hAnsi="仿宋" w:eastAsia="仿宋" w:cs="仿宋"/>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path/>
          <v:fill on="f" focussize="0,0"/>
          <v:stroke on="f" weight="0.5pt" joinstyle="miter"/>
          <v:imagedata o:title=""/>
          <o:lock v:ext="edit"/>
          <v:textbox inset="0mm,0mm,0mm,0mm" style="mso-fit-shape-to-text:t;">
            <w:txbxContent>
              <w:p>
                <w:pPr>
                  <w:pStyle w:val="4"/>
                </w:pPr>
                <w:r>
                  <w:t xml:space="preserve">— </w:t>
                </w:r>
                <w:r>
                  <w:fldChar w:fldCharType="begin"/>
                </w:r>
                <w:r>
                  <w:instrText xml:space="preserve"> PAGE  \* MERGEFORMAT </w:instrText>
                </w:r>
                <w:r>
                  <w:fldChar w:fldCharType="separate"/>
                </w:r>
                <w:r>
                  <w:t>2</w:t>
                </w:r>
                <w:r>
                  <w:fldChar w:fldCharType="end"/>
                </w:r>
                <w: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5EBF4B"/>
    <w:multiLevelType w:val="singleLevel"/>
    <w:tmpl w:val="7C5EBF4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YzNjBkOTgyNWQ1YTMxYzM3MzMwNWFiODNmOWIzYWMifQ=="/>
  </w:docVars>
  <w:rsids>
    <w:rsidRoot w:val="FF7FA289"/>
    <w:rsid w:val="000035EC"/>
    <w:rsid w:val="00034A1C"/>
    <w:rsid w:val="00095C62"/>
    <w:rsid w:val="000F4137"/>
    <w:rsid w:val="001B3067"/>
    <w:rsid w:val="001B3809"/>
    <w:rsid w:val="002305F5"/>
    <w:rsid w:val="0026013C"/>
    <w:rsid w:val="00276AD4"/>
    <w:rsid w:val="00291225"/>
    <w:rsid w:val="002B247F"/>
    <w:rsid w:val="00323CE1"/>
    <w:rsid w:val="00327F71"/>
    <w:rsid w:val="00367B1B"/>
    <w:rsid w:val="003C7B8D"/>
    <w:rsid w:val="00400DC1"/>
    <w:rsid w:val="00415D0D"/>
    <w:rsid w:val="004A4D96"/>
    <w:rsid w:val="004F327A"/>
    <w:rsid w:val="00522F7A"/>
    <w:rsid w:val="005D28F6"/>
    <w:rsid w:val="006115E1"/>
    <w:rsid w:val="0065336F"/>
    <w:rsid w:val="007060BB"/>
    <w:rsid w:val="007E384B"/>
    <w:rsid w:val="00877BCD"/>
    <w:rsid w:val="008D08DB"/>
    <w:rsid w:val="0093262B"/>
    <w:rsid w:val="009A5558"/>
    <w:rsid w:val="009E65A4"/>
    <w:rsid w:val="009F5FB5"/>
    <w:rsid w:val="00C626C3"/>
    <w:rsid w:val="00CA5757"/>
    <w:rsid w:val="00CC79FD"/>
    <w:rsid w:val="00DF531A"/>
    <w:rsid w:val="00F75091"/>
    <w:rsid w:val="010361F6"/>
    <w:rsid w:val="010F1DA1"/>
    <w:rsid w:val="012375FA"/>
    <w:rsid w:val="013816E7"/>
    <w:rsid w:val="01BF5575"/>
    <w:rsid w:val="023D0B8F"/>
    <w:rsid w:val="02B7624C"/>
    <w:rsid w:val="043F355F"/>
    <w:rsid w:val="044542EE"/>
    <w:rsid w:val="044C2EB2"/>
    <w:rsid w:val="045D7DF2"/>
    <w:rsid w:val="04795A76"/>
    <w:rsid w:val="047D0688"/>
    <w:rsid w:val="048E2C65"/>
    <w:rsid w:val="05A94B20"/>
    <w:rsid w:val="05B64EE1"/>
    <w:rsid w:val="05E43891"/>
    <w:rsid w:val="06426774"/>
    <w:rsid w:val="064E5119"/>
    <w:rsid w:val="065B5A88"/>
    <w:rsid w:val="06FA34A8"/>
    <w:rsid w:val="07283BBC"/>
    <w:rsid w:val="07CC06F8"/>
    <w:rsid w:val="081672DB"/>
    <w:rsid w:val="082779D0"/>
    <w:rsid w:val="08640C24"/>
    <w:rsid w:val="08F57BCB"/>
    <w:rsid w:val="09421EB0"/>
    <w:rsid w:val="09B27A4A"/>
    <w:rsid w:val="09DC0C8E"/>
    <w:rsid w:val="0A080661"/>
    <w:rsid w:val="0A870BFA"/>
    <w:rsid w:val="0A8A459E"/>
    <w:rsid w:val="0AB56817"/>
    <w:rsid w:val="0AE3357A"/>
    <w:rsid w:val="0AFF2E86"/>
    <w:rsid w:val="0BAA1044"/>
    <w:rsid w:val="0C217AF5"/>
    <w:rsid w:val="0CE560AB"/>
    <w:rsid w:val="0CE75980"/>
    <w:rsid w:val="0D3F3A0E"/>
    <w:rsid w:val="0D406AB0"/>
    <w:rsid w:val="0D735BAF"/>
    <w:rsid w:val="0D95362E"/>
    <w:rsid w:val="0E456E02"/>
    <w:rsid w:val="0F1A028E"/>
    <w:rsid w:val="0F20161D"/>
    <w:rsid w:val="0F5F23EC"/>
    <w:rsid w:val="0F607C6B"/>
    <w:rsid w:val="0FAC2EB1"/>
    <w:rsid w:val="10640F45"/>
    <w:rsid w:val="107B2FAF"/>
    <w:rsid w:val="10CB3AF5"/>
    <w:rsid w:val="10D34B99"/>
    <w:rsid w:val="10F36FE9"/>
    <w:rsid w:val="11AE28ED"/>
    <w:rsid w:val="12655CC4"/>
    <w:rsid w:val="13167702"/>
    <w:rsid w:val="1328019F"/>
    <w:rsid w:val="1340228E"/>
    <w:rsid w:val="13533D6F"/>
    <w:rsid w:val="13E175CD"/>
    <w:rsid w:val="13E76BAD"/>
    <w:rsid w:val="14186D67"/>
    <w:rsid w:val="1441006B"/>
    <w:rsid w:val="14D07641"/>
    <w:rsid w:val="14EA425F"/>
    <w:rsid w:val="151C63E2"/>
    <w:rsid w:val="151E65FF"/>
    <w:rsid w:val="158741A4"/>
    <w:rsid w:val="15C40F54"/>
    <w:rsid w:val="15C50828"/>
    <w:rsid w:val="15FF1F8C"/>
    <w:rsid w:val="1609105D"/>
    <w:rsid w:val="160D2F4F"/>
    <w:rsid w:val="164170F6"/>
    <w:rsid w:val="167C182F"/>
    <w:rsid w:val="1693560A"/>
    <w:rsid w:val="169F376F"/>
    <w:rsid w:val="174F0CF1"/>
    <w:rsid w:val="183D0B4A"/>
    <w:rsid w:val="184B3B84"/>
    <w:rsid w:val="18625493"/>
    <w:rsid w:val="18FA2DEF"/>
    <w:rsid w:val="194452FB"/>
    <w:rsid w:val="1961459B"/>
    <w:rsid w:val="19835050"/>
    <w:rsid w:val="199E2A9D"/>
    <w:rsid w:val="19CA7911"/>
    <w:rsid w:val="19F279B3"/>
    <w:rsid w:val="1A554870"/>
    <w:rsid w:val="1A9D3D86"/>
    <w:rsid w:val="1AC6751C"/>
    <w:rsid w:val="1BC81072"/>
    <w:rsid w:val="1C1C4879"/>
    <w:rsid w:val="1C4050AC"/>
    <w:rsid w:val="1C665EA1"/>
    <w:rsid w:val="1CC847C8"/>
    <w:rsid w:val="1CD221A8"/>
    <w:rsid w:val="1D554B87"/>
    <w:rsid w:val="1EE14925"/>
    <w:rsid w:val="1F136AA8"/>
    <w:rsid w:val="1FD77DF9"/>
    <w:rsid w:val="201523AC"/>
    <w:rsid w:val="20765541"/>
    <w:rsid w:val="20803427"/>
    <w:rsid w:val="20CC6F0F"/>
    <w:rsid w:val="21B31E7D"/>
    <w:rsid w:val="21B87493"/>
    <w:rsid w:val="21CF73E7"/>
    <w:rsid w:val="22486A69"/>
    <w:rsid w:val="2250591D"/>
    <w:rsid w:val="227C258D"/>
    <w:rsid w:val="22FA4207"/>
    <w:rsid w:val="2351194D"/>
    <w:rsid w:val="23C91E2B"/>
    <w:rsid w:val="23D304FB"/>
    <w:rsid w:val="23ED5B1A"/>
    <w:rsid w:val="24750A53"/>
    <w:rsid w:val="248B0E8F"/>
    <w:rsid w:val="24C63CF3"/>
    <w:rsid w:val="25070E5D"/>
    <w:rsid w:val="25486708"/>
    <w:rsid w:val="25C96113"/>
    <w:rsid w:val="260E338A"/>
    <w:rsid w:val="26534209"/>
    <w:rsid w:val="26D134D1"/>
    <w:rsid w:val="26DD6833"/>
    <w:rsid w:val="26F61BE2"/>
    <w:rsid w:val="27203E81"/>
    <w:rsid w:val="2738790F"/>
    <w:rsid w:val="275F6D2E"/>
    <w:rsid w:val="27B21F35"/>
    <w:rsid w:val="27C13545"/>
    <w:rsid w:val="28177609"/>
    <w:rsid w:val="283A32F8"/>
    <w:rsid w:val="28B43117"/>
    <w:rsid w:val="28B44E58"/>
    <w:rsid w:val="28B5472C"/>
    <w:rsid w:val="28EA07D6"/>
    <w:rsid w:val="29787C34"/>
    <w:rsid w:val="29910EA4"/>
    <w:rsid w:val="29D87A48"/>
    <w:rsid w:val="2A0B1BB2"/>
    <w:rsid w:val="2A7C5F02"/>
    <w:rsid w:val="2AB47391"/>
    <w:rsid w:val="2B485D2C"/>
    <w:rsid w:val="2B99450C"/>
    <w:rsid w:val="2BAA2542"/>
    <w:rsid w:val="2BBD04C8"/>
    <w:rsid w:val="2BC5112A"/>
    <w:rsid w:val="2CA376BD"/>
    <w:rsid w:val="2CB64E98"/>
    <w:rsid w:val="2CCB6C14"/>
    <w:rsid w:val="2CDC7417"/>
    <w:rsid w:val="2CDD1AB5"/>
    <w:rsid w:val="2D2F2CFF"/>
    <w:rsid w:val="2D372DF8"/>
    <w:rsid w:val="2D393B7E"/>
    <w:rsid w:val="2D7921CC"/>
    <w:rsid w:val="2E463AE0"/>
    <w:rsid w:val="2EA74B17"/>
    <w:rsid w:val="2EEB70FA"/>
    <w:rsid w:val="2F37747F"/>
    <w:rsid w:val="2FEF189D"/>
    <w:rsid w:val="2FFD0E93"/>
    <w:rsid w:val="303625F7"/>
    <w:rsid w:val="309521A8"/>
    <w:rsid w:val="30C23E8A"/>
    <w:rsid w:val="30D75B88"/>
    <w:rsid w:val="30E8690C"/>
    <w:rsid w:val="30FC2407"/>
    <w:rsid w:val="313B4368"/>
    <w:rsid w:val="31B732C3"/>
    <w:rsid w:val="320D55D9"/>
    <w:rsid w:val="32747662"/>
    <w:rsid w:val="32755658"/>
    <w:rsid w:val="32B057DA"/>
    <w:rsid w:val="32D87995"/>
    <w:rsid w:val="331035D3"/>
    <w:rsid w:val="336526E9"/>
    <w:rsid w:val="338813BB"/>
    <w:rsid w:val="34EC597A"/>
    <w:rsid w:val="35531555"/>
    <w:rsid w:val="35FF0DB7"/>
    <w:rsid w:val="360A7363"/>
    <w:rsid w:val="3628478F"/>
    <w:rsid w:val="362F1FC2"/>
    <w:rsid w:val="363475D8"/>
    <w:rsid w:val="36B6623F"/>
    <w:rsid w:val="36F80606"/>
    <w:rsid w:val="37305FF2"/>
    <w:rsid w:val="37555A58"/>
    <w:rsid w:val="379E4D05"/>
    <w:rsid w:val="37B564F7"/>
    <w:rsid w:val="380A68FF"/>
    <w:rsid w:val="383513E6"/>
    <w:rsid w:val="38593326"/>
    <w:rsid w:val="38806B05"/>
    <w:rsid w:val="38B22A36"/>
    <w:rsid w:val="39643D30"/>
    <w:rsid w:val="39AB5E03"/>
    <w:rsid w:val="39C649EB"/>
    <w:rsid w:val="39F90534"/>
    <w:rsid w:val="3B0813B4"/>
    <w:rsid w:val="3B1B48C3"/>
    <w:rsid w:val="3B697D24"/>
    <w:rsid w:val="3BD55E2E"/>
    <w:rsid w:val="3BE178BA"/>
    <w:rsid w:val="3C1358B0"/>
    <w:rsid w:val="3C3E2F5F"/>
    <w:rsid w:val="3C476E79"/>
    <w:rsid w:val="3D3D4FC4"/>
    <w:rsid w:val="3D4445A5"/>
    <w:rsid w:val="3D7B3F6F"/>
    <w:rsid w:val="3DA60DBB"/>
    <w:rsid w:val="3ECA3B71"/>
    <w:rsid w:val="3F17481D"/>
    <w:rsid w:val="3F7A1AC9"/>
    <w:rsid w:val="3F7E4922"/>
    <w:rsid w:val="3FB376B1"/>
    <w:rsid w:val="3FBD063E"/>
    <w:rsid w:val="3FCC0881"/>
    <w:rsid w:val="3FFD4EDF"/>
    <w:rsid w:val="40491ED2"/>
    <w:rsid w:val="40786313"/>
    <w:rsid w:val="40F0234E"/>
    <w:rsid w:val="41990C37"/>
    <w:rsid w:val="41FE4AEA"/>
    <w:rsid w:val="420C1409"/>
    <w:rsid w:val="423F358D"/>
    <w:rsid w:val="42884F34"/>
    <w:rsid w:val="42BA0E65"/>
    <w:rsid w:val="42F04354"/>
    <w:rsid w:val="43294462"/>
    <w:rsid w:val="43490BD8"/>
    <w:rsid w:val="43D85A47"/>
    <w:rsid w:val="43E048FB"/>
    <w:rsid w:val="43F47078"/>
    <w:rsid w:val="44054362"/>
    <w:rsid w:val="445A46AE"/>
    <w:rsid w:val="45356EC9"/>
    <w:rsid w:val="45B93656"/>
    <w:rsid w:val="464661D2"/>
    <w:rsid w:val="46565621"/>
    <w:rsid w:val="466A5B37"/>
    <w:rsid w:val="47614BD5"/>
    <w:rsid w:val="47C06F1E"/>
    <w:rsid w:val="481728B6"/>
    <w:rsid w:val="48CE133E"/>
    <w:rsid w:val="49626EB3"/>
    <w:rsid w:val="49B51312"/>
    <w:rsid w:val="4A895CED"/>
    <w:rsid w:val="4AA5064D"/>
    <w:rsid w:val="4ACA1E61"/>
    <w:rsid w:val="4B0B04B0"/>
    <w:rsid w:val="4B1C1CFE"/>
    <w:rsid w:val="4B4B2FA2"/>
    <w:rsid w:val="4C0D46FC"/>
    <w:rsid w:val="4CAA3CF8"/>
    <w:rsid w:val="4D0478AD"/>
    <w:rsid w:val="4D534390"/>
    <w:rsid w:val="4DAB7EA5"/>
    <w:rsid w:val="4DDF79D2"/>
    <w:rsid w:val="4E50540E"/>
    <w:rsid w:val="4ECA0682"/>
    <w:rsid w:val="4F3B0746"/>
    <w:rsid w:val="4FA77E91"/>
    <w:rsid w:val="4FAB1187"/>
    <w:rsid w:val="4FD35314"/>
    <w:rsid w:val="50354221"/>
    <w:rsid w:val="503F2E13"/>
    <w:rsid w:val="505C3BD2"/>
    <w:rsid w:val="50D21A70"/>
    <w:rsid w:val="51AB25E6"/>
    <w:rsid w:val="5268268C"/>
    <w:rsid w:val="526A6404"/>
    <w:rsid w:val="527E01AD"/>
    <w:rsid w:val="52A02EB8"/>
    <w:rsid w:val="52B71BBC"/>
    <w:rsid w:val="53B813F1"/>
    <w:rsid w:val="53D46CA5"/>
    <w:rsid w:val="53F341D7"/>
    <w:rsid w:val="54334C4A"/>
    <w:rsid w:val="5457392B"/>
    <w:rsid w:val="547A66A6"/>
    <w:rsid w:val="548A4B3B"/>
    <w:rsid w:val="54ED0C26"/>
    <w:rsid w:val="5503669C"/>
    <w:rsid w:val="55050666"/>
    <w:rsid w:val="55145124"/>
    <w:rsid w:val="554514FE"/>
    <w:rsid w:val="55652EB2"/>
    <w:rsid w:val="556C7EA4"/>
    <w:rsid w:val="55A0213D"/>
    <w:rsid w:val="55B37AAB"/>
    <w:rsid w:val="56A874FB"/>
    <w:rsid w:val="56D558FA"/>
    <w:rsid w:val="572823EA"/>
    <w:rsid w:val="578B5ED5"/>
    <w:rsid w:val="57A51C8C"/>
    <w:rsid w:val="57DB7F44"/>
    <w:rsid w:val="581D1822"/>
    <w:rsid w:val="585940AA"/>
    <w:rsid w:val="587402CD"/>
    <w:rsid w:val="58AF4752"/>
    <w:rsid w:val="58F911D8"/>
    <w:rsid w:val="59220CC4"/>
    <w:rsid w:val="597D4C6F"/>
    <w:rsid w:val="59AA17DC"/>
    <w:rsid w:val="59BE4678"/>
    <w:rsid w:val="5A153A01"/>
    <w:rsid w:val="5A2269D0"/>
    <w:rsid w:val="5A236CBC"/>
    <w:rsid w:val="5A5B2AD6"/>
    <w:rsid w:val="5AB04BD0"/>
    <w:rsid w:val="5AC27F09"/>
    <w:rsid w:val="5B721E85"/>
    <w:rsid w:val="5BE12968"/>
    <w:rsid w:val="5BF05827"/>
    <w:rsid w:val="5C3F445D"/>
    <w:rsid w:val="5C4B447B"/>
    <w:rsid w:val="5C6C0FCA"/>
    <w:rsid w:val="5C8C51C9"/>
    <w:rsid w:val="5CCB3F43"/>
    <w:rsid w:val="5D0D6B77"/>
    <w:rsid w:val="5D2E6280"/>
    <w:rsid w:val="5D445AA3"/>
    <w:rsid w:val="5DAB683E"/>
    <w:rsid w:val="5E17190F"/>
    <w:rsid w:val="5E483371"/>
    <w:rsid w:val="5E4A4AB7"/>
    <w:rsid w:val="5E517D6B"/>
    <w:rsid w:val="5E9D0C70"/>
    <w:rsid w:val="5EB32C2E"/>
    <w:rsid w:val="5EEE216B"/>
    <w:rsid w:val="5F2E07B9"/>
    <w:rsid w:val="5F7A39FE"/>
    <w:rsid w:val="5FD846D3"/>
    <w:rsid w:val="5FFF12FF"/>
    <w:rsid w:val="617F354E"/>
    <w:rsid w:val="61A8058C"/>
    <w:rsid w:val="61A839B9"/>
    <w:rsid w:val="6235590F"/>
    <w:rsid w:val="623A1223"/>
    <w:rsid w:val="626D33A6"/>
    <w:rsid w:val="626D784A"/>
    <w:rsid w:val="62E8368D"/>
    <w:rsid w:val="63495BC1"/>
    <w:rsid w:val="63FE3040"/>
    <w:rsid w:val="64151F48"/>
    <w:rsid w:val="64300B2F"/>
    <w:rsid w:val="643D1A27"/>
    <w:rsid w:val="64462101"/>
    <w:rsid w:val="64721148"/>
    <w:rsid w:val="64B11C70"/>
    <w:rsid w:val="651B358E"/>
    <w:rsid w:val="652C585C"/>
    <w:rsid w:val="65510D5D"/>
    <w:rsid w:val="65D5373C"/>
    <w:rsid w:val="66A76F35"/>
    <w:rsid w:val="66F422E8"/>
    <w:rsid w:val="677D4844"/>
    <w:rsid w:val="677D5F20"/>
    <w:rsid w:val="68015E53"/>
    <w:rsid w:val="686D2352"/>
    <w:rsid w:val="694766FF"/>
    <w:rsid w:val="69EF099C"/>
    <w:rsid w:val="6A3D07BE"/>
    <w:rsid w:val="6A9E4A45"/>
    <w:rsid w:val="6BAC0AEC"/>
    <w:rsid w:val="6BD0376F"/>
    <w:rsid w:val="6BD526E8"/>
    <w:rsid w:val="6C2E6CE7"/>
    <w:rsid w:val="6C4A1F22"/>
    <w:rsid w:val="6CB34E7A"/>
    <w:rsid w:val="6CD97FB6"/>
    <w:rsid w:val="6CF54BBB"/>
    <w:rsid w:val="6D1E33E7"/>
    <w:rsid w:val="6D323B6A"/>
    <w:rsid w:val="6D325918"/>
    <w:rsid w:val="6D851EEC"/>
    <w:rsid w:val="6DB12CE1"/>
    <w:rsid w:val="6DDC5398"/>
    <w:rsid w:val="6EF03E97"/>
    <w:rsid w:val="6FB42615"/>
    <w:rsid w:val="70131A31"/>
    <w:rsid w:val="7020414E"/>
    <w:rsid w:val="70875F7B"/>
    <w:rsid w:val="70B86135"/>
    <w:rsid w:val="70C5641B"/>
    <w:rsid w:val="70D44CE6"/>
    <w:rsid w:val="715308C3"/>
    <w:rsid w:val="717C1858"/>
    <w:rsid w:val="71934D75"/>
    <w:rsid w:val="71C04100"/>
    <w:rsid w:val="720A6E64"/>
    <w:rsid w:val="72791460"/>
    <w:rsid w:val="730B4C41"/>
    <w:rsid w:val="73D56CC2"/>
    <w:rsid w:val="73D6524F"/>
    <w:rsid w:val="742A10F7"/>
    <w:rsid w:val="74510D7A"/>
    <w:rsid w:val="74CC21AE"/>
    <w:rsid w:val="75181898"/>
    <w:rsid w:val="75483F2B"/>
    <w:rsid w:val="75575F1C"/>
    <w:rsid w:val="756845CD"/>
    <w:rsid w:val="75A4312B"/>
    <w:rsid w:val="75DC0B17"/>
    <w:rsid w:val="76285B0A"/>
    <w:rsid w:val="76775E2D"/>
    <w:rsid w:val="769F401E"/>
    <w:rsid w:val="76AF1D88"/>
    <w:rsid w:val="76C9109B"/>
    <w:rsid w:val="777D7E63"/>
    <w:rsid w:val="779F7B68"/>
    <w:rsid w:val="77B00B37"/>
    <w:rsid w:val="77C17FC5"/>
    <w:rsid w:val="78CC5252"/>
    <w:rsid w:val="78E75809"/>
    <w:rsid w:val="78FD502C"/>
    <w:rsid w:val="795C605D"/>
    <w:rsid w:val="79AB7D57"/>
    <w:rsid w:val="7A28432B"/>
    <w:rsid w:val="7A790E73"/>
    <w:rsid w:val="7A894C67"/>
    <w:rsid w:val="7B415828"/>
    <w:rsid w:val="7B6C6499"/>
    <w:rsid w:val="7B9B0B2D"/>
    <w:rsid w:val="7C0D1A2A"/>
    <w:rsid w:val="7C442F72"/>
    <w:rsid w:val="7C6075EE"/>
    <w:rsid w:val="7C66113B"/>
    <w:rsid w:val="7C701FB9"/>
    <w:rsid w:val="7CB55B49"/>
    <w:rsid w:val="7CF14EA8"/>
    <w:rsid w:val="7D83464C"/>
    <w:rsid w:val="7E1C41A7"/>
    <w:rsid w:val="7EB616EF"/>
    <w:rsid w:val="7F475253"/>
    <w:rsid w:val="7F5865FF"/>
    <w:rsid w:val="7F594F87"/>
    <w:rsid w:val="7FEE1B73"/>
    <w:rsid w:val="9DFEC61D"/>
    <w:rsid w:val="FF7FA2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unhideWhenUsed/>
    <w:qFormat/>
    <w:uiPriority w:val="39"/>
    <w:pPr>
      <w:ind w:left="840" w:leftChars="400"/>
    </w:pPr>
  </w:style>
  <w:style w:type="paragraph" w:styleId="3">
    <w:name w:val="Balloon Text"/>
    <w:basedOn w:val="1"/>
    <w:link w:val="14"/>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paragraph" w:styleId="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11">
    <w:name w:val="Hyperlink"/>
    <w:basedOn w:val="10"/>
    <w:unhideWhenUsed/>
    <w:qFormat/>
    <w:uiPriority w:val="99"/>
    <w:rPr>
      <w:color w:val="0563C1" w:themeColor="hyperlink"/>
      <w:u w:val="single"/>
    </w:rPr>
  </w:style>
  <w:style w:type="character" w:customStyle="1" w:styleId="12">
    <w:name w:val="页眉 Char"/>
    <w:basedOn w:val="10"/>
    <w:link w:val="5"/>
    <w:qFormat/>
    <w:uiPriority w:val="0"/>
    <w:rPr>
      <w:kern w:val="2"/>
      <w:sz w:val="18"/>
      <w:szCs w:val="18"/>
    </w:rPr>
  </w:style>
  <w:style w:type="character" w:customStyle="1" w:styleId="13">
    <w:name w:val="页脚 Char"/>
    <w:basedOn w:val="10"/>
    <w:link w:val="4"/>
    <w:qFormat/>
    <w:uiPriority w:val="0"/>
    <w:rPr>
      <w:kern w:val="2"/>
      <w:sz w:val="18"/>
      <w:szCs w:val="18"/>
    </w:rPr>
  </w:style>
  <w:style w:type="character" w:customStyle="1" w:styleId="14">
    <w:name w:val="批注框文本 Char"/>
    <w:basedOn w:val="10"/>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455</Words>
  <Characters>2594</Characters>
  <Lines>21</Lines>
  <Paragraphs>6</Paragraphs>
  <TotalTime>0</TotalTime>
  <ScaleCrop>false</ScaleCrop>
  <LinksUpToDate>false</LinksUpToDate>
  <CharactersWithSpaces>3043</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2022-05-20T02:50:00Z</dcterms:created>
  <dc:creator>apple</dc:creator>
  <cp:lastModifiedBy>Ms. Guo  </cp:lastModifiedBy>
  <dcterms:modified xsi:type="dcterms:W3CDTF">2022-05-28T06:31:05Z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00C245BFE0C748278768A58D125EB621</vt:lpwstr>
  </property>
</Properties>
</file>