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65" w:rsidRDefault="00AA284F">
      <w:pPr>
        <w:spacing w:line="360" w:lineRule="auto"/>
        <w:jc w:val="center"/>
        <w:outlineLvl w:val="0"/>
        <w:rPr>
          <w:rFonts w:ascii="仿宋" w:eastAsiaTheme="majorEastAsia" w:hAnsi="仿宋" w:cs="仿宋"/>
          <w:b/>
          <w:bCs/>
          <w:sz w:val="32"/>
          <w:szCs w:val="32"/>
        </w:rPr>
      </w:pPr>
      <w:r>
        <w:rPr>
          <w:rFonts w:asciiTheme="majorEastAsia" w:eastAsiaTheme="majorEastAsia" w:hAnsiTheme="majorEastAsia" w:cs="仿宋"/>
          <w:b/>
          <w:bCs/>
          <w:sz w:val="44"/>
          <w:szCs w:val="44"/>
        </w:rPr>
        <w:t>“</w:t>
      </w:r>
      <w:r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新安法知多少</w:t>
      </w:r>
      <w:r>
        <w:rPr>
          <w:rFonts w:asciiTheme="majorEastAsia" w:eastAsiaTheme="majorEastAsia" w:hAnsiTheme="majorEastAsia" w:cs="仿宋"/>
          <w:b/>
          <w:bCs/>
          <w:sz w:val="44"/>
          <w:szCs w:val="44"/>
        </w:rPr>
        <w:t>”</w:t>
      </w:r>
      <w:r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网络</w:t>
      </w:r>
      <w:r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知识竞赛操作指南之</w:t>
      </w:r>
      <w:r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三</w:t>
      </w:r>
      <w:bookmarkStart w:id="0" w:name="_GoBack"/>
      <w:bookmarkEnd w:id="0"/>
    </w:p>
    <w:p w:rsidR="00202E65" w:rsidRDefault="00AA284F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（央企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-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管理员篇）</w:t>
      </w:r>
    </w:p>
    <w:p w:rsidR="00202E65" w:rsidRDefault="00202E65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202E65" w:rsidRDefault="00AA284F">
      <w:pPr>
        <w:pStyle w:val="1"/>
        <w:tabs>
          <w:tab w:val="right" w:leader="dot" w:pos="8306"/>
        </w:tabs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一、</w:t>
      </w:r>
      <w:hyperlink w:anchor="_Toc1446346802" w:history="1">
        <w:r>
          <w:rPr>
            <w:rFonts w:ascii="仿宋" w:eastAsia="仿宋" w:hAnsi="仿宋" w:cs="仿宋" w:hint="eastAsia"/>
            <w:b/>
            <w:bCs/>
            <w:sz w:val="24"/>
            <w:szCs w:val="24"/>
          </w:rPr>
          <w:t>企业</w:t>
        </w:r>
        <w:r>
          <w:rPr>
            <w:rFonts w:ascii="仿宋" w:eastAsia="仿宋" w:hAnsi="仿宋" w:cs="仿宋" w:hint="eastAsia"/>
            <w:b/>
            <w:bCs/>
            <w:sz w:val="24"/>
            <w:szCs w:val="24"/>
          </w:rPr>
          <w:t>入驻</w:t>
        </w:r>
        <w:r>
          <w:rPr>
            <w:rFonts w:ascii="仿宋" w:eastAsia="仿宋" w:hAnsi="仿宋" w:cs="仿宋" w:hint="eastAsia"/>
            <w:b/>
            <w:bCs/>
            <w:sz w:val="24"/>
            <w:szCs w:val="24"/>
          </w:rPr>
          <w:tab/>
        </w:r>
        <w:r w:rsidR="00202E65">
          <w:rPr>
            <w:rFonts w:ascii="仿宋" w:eastAsia="仿宋" w:hAnsi="仿宋" w:cs="仿宋" w:hint="eastAsia"/>
            <w:b/>
            <w:bCs/>
            <w:sz w:val="24"/>
            <w:szCs w:val="24"/>
          </w:rPr>
          <w:fldChar w:fldCharType="begin"/>
        </w:r>
        <w:r>
          <w:rPr>
            <w:rFonts w:ascii="仿宋" w:eastAsia="仿宋" w:hAnsi="仿宋" w:cs="仿宋" w:hint="eastAsia"/>
            <w:b/>
            <w:bCs/>
            <w:sz w:val="24"/>
            <w:szCs w:val="24"/>
          </w:rPr>
          <w:instrText xml:space="preserve"> PAGEREF _Toc1446346802 </w:instrText>
        </w:r>
        <w:r w:rsidR="00202E65">
          <w:rPr>
            <w:rFonts w:ascii="仿宋" w:eastAsia="仿宋" w:hAnsi="仿宋" w:cs="仿宋" w:hint="eastAsia"/>
            <w:b/>
            <w:bCs/>
            <w:sz w:val="24"/>
            <w:szCs w:val="24"/>
          </w:rPr>
          <w:fldChar w:fldCharType="separate"/>
        </w:r>
        <w:r>
          <w:rPr>
            <w:rFonts w:ascii="仿宋" w:eastAsia="仿宋" w:hAnsi="仿宋" w:cs="仿宋" w:hint="eastAsia"/>
            <w:b/>
            <w:bCs/>
            <w:sz w:val="24"/>
            <w:szCs w:val="24"/>
          </w:rPr>
          <w:t>2</w:t>
        </w:r>
        <w:r w:rsidR="00202E65">
          <w:rPr>
            <w:rFonts w:ascii="仿宋" w:eastAsia="仿宋" w:hAnsi="仿宋" w:cs="仿宋" w:hint="eastAsia"/>
            <w:b/>
            <w:bCs/>
            <w:sz w:val="24"/>
            <w:szCs w:val="24"/>
          </w:rPr>
          <w:fldChar w:fldCharType="end"/>
        </w:r>
      </w:hyperlink>
      <w:r w:rsidR="00202E65" w:rsidRPr="00202E65">
        <w:rPr>
          <w:rFonts w:ascii="仿宋" w:eastAsia="仿宋" w:hAnsi="仿宋" w:cs="仿宋" w:hint="eastAsia"/>
          <w:sz w:val="28"/>
          <w:szCs w:val="28"/>
        </w:rPr>
        <w:fldChar w:fldCharType="begin"/>
      </w:r>
      <w:r>
        <w:rPr>
          <w:rFonts w:ascii="仿宋" w:eastAsia="仿宋" w:hAnsi="仿宋" w:cs="仿宋" w:hint="eastAsia"/>
          <w:sz w:val="28"/>
          <w:szCs w:val="28"/>
        </w:rPr>
        <w:instrText xml:space="preserve">TOC \o "1-3" \h \u </w:instrText>
      </w:r>
      <w:r w:rsidR="00202E65" w:rsidRPr="00202E65">
        <w:rPr>
          <w:rFonts w:ascii="仿宋" w:eastAsia="仿宋" w:hAnsi="仿宋" w:cs="仿宋" w:hint="eastAsia"/>
          <w:sz w:val="28"/>
          <w:szCs w:val="28"/>
        </w:rPr>
        <w:fldChar w:fldCharType="separate"/>
      </w:r>
      <w:hyperlink w:anchor="_Toc1446346802" w:history="1"/>
    </w:p>
    <w:p w:rsidR="00202E65" w:rsidRDefault="00AA284F">
      <w:pPr>
        <w:pStyle w:val="1"/>
        <w:tabs>
          <w:tab w:val="right" w:leader="dot" w:pos="8306"/>
        </w:tabs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二、</w:t>
      </w:r>
      <w:hyperlink w:anchor="_Toc1924434858" w:history="1">
        <w:r>
          <w:rPr>
            <w:rFonts w:ascii="仿宋" w:eastAsia="仿宋" w:hAnsi="仿宋" w:cs="仿宋" w:hint="eastAsia"/>
            <w:b/>
            <w:bCs/>
            <w:sz w:val="24"/>
            <w:szCs w:val="24"/>
          </w:rPr>
          <w:t>企业管理后台</w:t>
        </w:r>
        <w:r>
          <w:rPr>
            <w:rFonts w:ascii="仿宋" w:eastAsia="仿宋" w:hAnsi="仿宋" w:cs="仿宋" w:hint="eastAsia"/>
            <w:b/>
            <w:bCs/>
            <w:sz w:val="24"/>
            <w:szCs w:val="24"/>
          </w:rPr>
          <w:tab/>
        </w:r>
        <w:r>
          <w:rPr>
            <w:rFonts w:ascii="仿宋" w:eastAsia="仿宋" w:hAnsi="仿宋" w:cs="仿宋"/>
            <w:b/>
            <w:bCs/>
            <w:sz w:val="24"/>
            <w:szCs w:val="24"/>
          </w:rPr>
          <w:t>2</w:t>
        </w:r>
      </w:hyperlink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  <w:hyperlink w:anchor="_Toc725450939" w:history="1">
        <w:r w:rsidR="00AA284F">
          <w:rPr>
            <w:rFonts w:ascii="仿宋" w:eastAsia="仿宋" w:hAnsi="仿宋" w:cs="仿宋" w:hint="eastAsia"/>
            <w:sz w:val="24"/>
            <w:szCs w:val="24"/>
          </w:rPr>
          <w:t>1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>、登录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ab/>
        </w:r>
        <w:r w:rsidR="00AA284F">
          <w:rPr>
            <w:rFonts w:ascii="仿宋" w:eastAsia="仿宋" w:hAnsi="仿宋" w:cs="仿宋"/>
            <w:sz w:val="24"/>
            <w:szCs w:val="24"/>
          </w:rPr>
          <w:t>2</w:t>
        </w:r>
      </w:hyperlink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  <w:hyperlink w:anchor="_Toc1389267754" w:history="1">
        <w:r w:rsidR="00AA284F">
          <w:rPr>
            <w:rFonts w:ascii="仿宋" w:eastAsia="仿宋" w:hAnsi="仿宋" w:cs="仿宋" w:hint="eastAsia"/>
            <w:sz w:val="24"/>
            <w:szCs w:val="24"/>
          </w:rPr>
          <w:t>2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>、部门管理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ab/>
        </w:r>
        <w:r w:rsidR="00AA284F">
          <w:rPr>
            <w:rFonts w:ascii="仿宋" w:eastAsia="仿宋" w:hAnsi="仿宋" w:cs="仿宋"/>
            <w:sz w:val="24"/>
            <w:szCs w:val="24"/>
          </w:rPr>
          <w:t>2</w:t>
        </w:r>
      </w:hyperlink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  <w:hyperlink w:anchor="_Toc1980931294" w:history="1">
        <w:r w:rsidR="00AA284F">
          <w:rPr>
            <w:rFonts w:ascii="仿宋" w:eastAsia="仿宋" w:hAnsi="仿宋" w:cs="仿宋" w:hint="eastAsia"/>
            <w:sz w:val="24"/>
            <w:szCs w:val="24"/>
          </w:rPr>
          <w:t>3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>、员工管理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ab/>
        </w:r>
        <w:r w:rsidR="00AA284F">
          <w:rPr>
            <w:rFonts w:ascii="仿宋" w:eastAsia="仿宋" w:hAnsi="仿宋" w:cs="仿宋" w:hint="eastAsia"/>
            <w:sz w:val="24"/>
            <w:szCs w:val="24"/>
          </w:rPr>
          <w:t>2</w:t>
        </w:r>
      </w:hyperlink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  <w:hyperlink w:anchor="_Toc725450939" w:history="1">
        <w:r w:rsidR="00AA284F">
          <w:rPr>
            <w:rFonts w:ascii="仿宋" w:eastAsia="仿宋" w:hAnsi="仿宋" w:cs="仿宋" w:hint="eastAsia"/>
            <w:sz w:val="24"/>
            <w:szCs w:val="24"/>
          </w:rPr>
          <w:t>4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>、设置企业主要负责人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ab/>
        </w:r>
        <w:r w:rsidR="00AA284F">
          <w:rPr>
            <w:rFonts w:ascii="仿宋" w:eastAsia="仿宋" w:hAnsi="仿宋" w:cs="仿宋" w:hint="eastAsia"/>
            <w:sz w:val="24"/>
            <w:szCs w:val="24"/>
          </w:rPr>
          <w:t>3</w:t>
        </w:r>
      </w:hyperlink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  <w:hyperlink w:anchor="_Toc1389267754" w:history="1">
        <w:r w:rsidR="00AA284F">
          <w:rPr>
            <w:rFonts w:ascii="仿宋" w:eastAsia="仿宋" w:hAnsi="仿宋" w:cs="仿宋" w:hint="eastAsia"/>
            <w:sz w:val="24"/>
            <w:szCs w:val="24"/>
          </w:rPr>
          <w:t>5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>、查看参赛活动统计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ab/>
        </w:r>
        <w:r w:rsidR="00AA284F">
          <w:rPr>
            <w:rFonts w:ascii="仿宋" w:eastAsia="仿宋" w:hAnsi="仿宋" w:cs="仿宋" w:hint="eastAsia"/>
            <w:sz w:val="24"/>
            <w:szCs w:val="24"/>
          </w:rPr>
          <w:t>5</w:t>
        </w:r>
      </w:hyperlink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  <w:hyperlink w:anchor="_Toc1980931294" w:history="1">
        <w:r w:rsidR="00AA284F">
          <w:rPr>
            <w:rFonts w:ascii="仿宋" w:eastAsia="仿宋" w:hAnsi="仿宋" w:cs="仿宋" w:hint="eastAsia"/>
            <w:sz w:val="24"/>
            <w:szCs w:val="24"/>
          </w:rPr>
          <w:t>6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>、查看员工参赛排名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ab/>
        </w:r>
        <w:r w:rsidR="00AA284F">
          <w:rPr>
            <w:rFonts w:ascii="仿宋" w:eastAsia="仿宋" w:hAnsi="仿宋" w:cs="仿宋"/>
            <w:sz w:val="24"/>
            <w:szCs w:val="24"/>
          </w:rPr>
          <w:t>6</w:t>
        </w:r>
      </w:hyperlink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  <w:hyperlink w:anchor="_Toc1980931294" w:history="1">
        <w:r w:rsidR="00AA284F">
          <w:rPr>
            <w:rFonts w:ascii="仿宋" w:eastAsia="仿宋" w:hAnsi="仿宋" w:cs="仿宋" w:hint="eastAsia"/>
            <w:sz w:val="24"/>
            <w:szCs w:val="24"/>
          </w:rPr>
          <w:t>7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>、查看部门参赛排名</w:t>
        </w:r>
        <w:r w:rsidR="00AA284F">
          <w:rPr>
            <w:rFonts w:ascii="仿宋" w:eastAsia="仿宋" w:hAnsi="仿宋" w:cs="仿宋" w:hint="eastAsia"/>
            <w:sz w:val="24"/>
            <w:szCs w:val="24"/>
          </w:rPr>
          <w:tab/>
        </w:r>
        <w:r w:rsidR="00AA284F">
          <w:rPr>
            <w:rFonts w:ascii="仿宋" w:eastAsia="仿宋" w:hAnsi="仿宋" w:cs="仿宋" w:hint="eastAsia"/>
            <w:sz w:val="24"/>
            <w:szCs w:val="24"/>
          </w:rPr>
          <w:t>6</w:t>
        </w:r>
      </w:hyperlink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202E65" w:rsidRDefault="00202E65">
      <w:pPr>
        <w:pStyle w:val="2"/>
        <w:tabs>
          <w:tab w:val="right" w:leader="dot" w:pos="8306"/>
        </w:tabs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202E65" w:rsidRDefault="00202E65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Cs w:val="28"/>
        </w:rPr>
        <w:fldChar w:fldCharType="end"/>
      </w:r>
    </w:p>
    <w:p w:rsidR="00202E65" w:rsidRDefault="00202E65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202E65" w:rsidRDefault="00202E65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202E65" w:rsidRDefault="00202E65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202E65" w:rsidRDefault="00202E65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202E65" w:rsidRDefault="00202E65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202E65" w:rsidRDefault="00202E65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202E65" w:rsidRDefault="00202E65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202E65" w:rsidRDefault="00202E65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</w:p>
    <w:p w:rsidR="00202E65" w:rsidRDefault="00202E65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</w:p>
    <w:p w:rsidR="00202E65" w:rsidRDefault="00202E65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</w:p>
    <w:p w:rsidR="00202E65" w:rsidRDefault="00AA284F">
      <w:pPr>
        <w:numPr>
          <w:ilvl w:val="0"/>
          <w:numId w:val="1"/>
        </w:numPr>
        <w:spacing w:line="720" w:lineRule="auto"/>
        <w:outlineLvl w:val="2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央企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入驻</w:t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请央企安全月活动联络员，将本企业一级、二级、三级单位名录提供给组委会，技术人员将在后台维护好央企各级单位组织架构。若和去年本企业单位名录一致，则无需提供。</w:t>
      </w:r>
    </w:p>
    <w:p w:rsidR="00202E65" w:rsidRDefault="00AA284F">
      <w:pPr>
        <w:spacing w:line="720" w:lineRule="auto"/>
        <w:outlineLvl w:val="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二、企业管理后台</w:t>
      </w:r>
      <w:r>
        <w:rPr>
          <w:rFonts w:ascii="仿宋" w:eastAsia="仿宋" w:hAnsi="仿宋" w:hint="eastAsia"/>
          <w:sz w:val="30"/>
          <w:szCs w:val="30"/>
        </w:rPr>
        <w:t>（可在此后台维护企业信息）</w:t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安全月宣教</w:t>
      </w:r>
      <w:r>
        <w:rPr>
          <w:rFonts w:ascii="仿宋" w:eastAsia="仿宋" w:hAnsi="仿宋" w:cs="仿宋" w:hint="eastAsia"/>
          <w:sz w:val="24"/>
          <w:szCs w:val="24"/>
          <w:lang/>
        </w:rPr>
        <w:t>中心</w:t>
      </w:r>
      <w:r>
        <w:rPr>
          <w:rFonts w:ascii="仿宋" w:eastAsia="仿宋" w:hAnsi="仿宋" w:cs="仿宋" w:hint="eastAsia"/>
          <w:sz w:val="24"/>
          <w:szCs w:val="24"/>
        </w:rPr>
        <w:t>将各央企的管理账号，统一</w:t>
      </w:r>
      <w:r>
        <w:rPr>
          <w:rFonts w:ascii="仿宋" w:eastAsia="仿宋" w:hAnsi="仿宋" w:cs="仿宋" w:hint="eastAsia"/>
          <w:sz w:val="24"/>
          <w:szCs w:val="24"/>
          <w:lang/>
        </w:rPr>
        <w:t>分配央企总部安全月活动联络员</w:t>
      </w:r>
      <w:r>
        <w:rPr>
          <w:rFonts w:ascii="仿宋" w:eastAsia="仿宋" w:hAnsi="仿宋" w:cs="仿宋" w:hint="eastAsia"/>
          <w:sz w:val="24"/>
          <w:szCs w:val="24"/>
        </w:rPr>
        <w:t>。联络员收到账号后，管理员可凭账号密码登录后台，可查看</w:t>
      </w:r>
      <w:r>
        <w:rPr>
          <w:rFonts w:ascii="仿宋" w:eastAsia="仿宋" w:hAnsi="仿宋" w:cs="仿宋" w:hint="eastAsia"/>
          <w:sz w:val="24"/>
          <w:szCs w:val="24"/>
          <w:lang/>
        </w:rPr>
        <w:t>并导出</w:t>
      </w:r>
      <w:r>
        <w:rPr>
          <w:rFonts w:ascii="仿宋" w:eastAsia="仿宋" w:hAnsi="仿宋" w:cs="仿宋" w:hint="eastAsia"/>
          <w:sz w:val="24"/>
          <w:szCs w:val="24"/>
        </w:rPr>
        <w:t>下级各单位</w:t>
      </w:r>
      <w:r>
        <w:rPr>
          <w:rFonts w:ascii="仿宋" w:eastAsia="仿宋" w:hAnsi="仿宋" w:cs="仿宋" w:hint="eastAsia"/>
          <w:sz w:val="24"/>
          <w:szCs w:val="24"/>
        </w:rPr>
        <w:t>和各</w:t>
      </w:r>
      <w:r>
        <w:rPr>
          <w:rFonts w:ascii="仿宋" w:eastAsia="仿宋" w:hAnsi="仿宋" w:cs="仿宋" w:hint="eastAsia"/>
          <w:sz w:val="24"/>
          <w:szCs w:val="24"/>
        </w:rPr>
        <w:t>单位中的</w:t>
      </w:r>
      <w:r>
        <w:rPr>
          <w:rFonts w:ascii="仿宋" w:eastAsia="仿宋" w:hAnsi="仿宋" w:cs="仿宋" w:hint="eastAsia"/>
          <w:sz w:val="24"/>
          <w:szCs w:val="24"/>
        </w:rPr>
        <w:t>员工</w:t>
      </w:r>
      <w:r>
        <w:rPr>
          <w:rFonts w:ascii="仿宋" w:eastAsia="仿宋" w:hAnsi="仿宋" w:cs="仿宋" w:hint="eastAsia"/>
          <w:sz w:val="24"/>
          <w:szCs w:val="24"/>
        </w:rPr>
        <w:t>的积分情况。</w:t>
      </w:r>
    </w:p>
    <w:p w:rsidR="00202E65" w:rsidRDefault="00AA284F">
      <w:pPr>
        <w:spacing w:line="360" w:lineRule="auto"/>
        <w:ind w:firstLineChars="200" w:firstLine="562"/>
        <w:outlineLvl w:val="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、登录</w:t>
      </w:r>
    </w:p>
    <w:p w:rsidR="00202E65" w:rsidRDefault="00AA284F">
      <w:pPr>
        <w:spacing w:line="360" w:lineRule="auto"/>
        <w:ind w:firstLineChars="200" w:firstLine="480"/>
        <w:jc w:val="left"/>
        <w:rPr>
          <w:rFonts w:ascii="仿宋" w:eastAsia="仿宋" w:hAnsi="仿宋" w:cs="仿宋"/>
          <w:color w:val="00B0F0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推荐使用</w:t>
      </w:r>
      <w:r>
        <w:rPr>
          <w:rFonts w:ascii="仿宋" w:eastAsia="仿宋" w:hAnsi="仿宋" w:cs="仿宋" w:hint="eastAsia"/>
          <w:sz w:val="24"/>
          <w:szCs w:val="24"/>
        </w:rPr>
        <w:t>360</w:t>
      </w:r>
      <w:r>
        <w:rPr>
          <w:rFonts w:ascii="仿宋" w:eastAsia="仿宋" w:hAnsi="仿宋" w:cs="仿宋" w:hint="eastAsia"/>
          <w:sz w:val="24"/>
          <w:szCs w:val="24"/>
        </w:rPr>
        <w:t>或</w:t>
      </w:r>
      <w:r>
        <w:rPr>
          <w:rFonts w:ascii="仿宋" w:eastAsia="仿宋" w:hAnsi="仿宋" w:cs="仿宋" w:hint="eastAsia"/>
          <w:sz w:val="24"/>
          <w:szCs w:val="24"/>
        </w:rPr>
        <w:t>Chrome</w:t>
      </w:r>
      <w:r>
        <w:rPr>
          <w:rFonts w:ascii="仿宋" w:eastAsia="仿宋" w:hAnsi="仿宋" w:cs="仿宋" w:hint="eastAsia"/>
          <w:sz w:val="24"/>
          <w:szCs w:val="24"/>
        </w:rPr>
        <w:t>浏览器，打开管理端网址：</w:t>
      </w:r>
      <w:hyperlink r:id="rId8" w:history="1">
        <w:r>
          <w:rPr>
            <w:rStyle w:val="a9"/>
            <w:rFonts w:ascii="仿宋" w:eastAsia="仿宋" w:hAnsi="仿宋" w:cs="仿宋"/>
            <w:sz w:val="24"/>
            <w:szCs w:val="24"/>
          </w:rPr>
          <w:t>https://aqy-adm.lgb360.com</w:t>
        </w:r>
      </w:hyperlink>
      <w:r>
        <w:rPr>
          <w:rFonts w:ascii="仿宋" w:eastAsia="仿宋" w:hAnsi="仿宋" w:cs="仿宋" w:hint="eastAsia"/>
          <w:sz w:val="24"/>
          <w:szCs w:val="24"/>
        </w:rPr>
        <w:t>，使用账号</w:t>
      </w:r>
      <w:r>
        <w:rPr>
          <w:rFonts w:ascii="仿宋" w:eastAsia="仿宋" w:hAnsi="仿宋" w:cs="仿宋" w:hint="eastAsia"/>
          <w:sz w:val="24"/>
          <w:szCs w:val="24"/>
        </w:rPr>
        <w:t>+</w:t>
      </w:r>
      <w:r>
        <w:rPr>
          <w:rFonts w:ascii="仿宋" w:eastAsia="仿宋" w:hAnsi="仿宋" w:cs="仿宋" w:hint="eastAsia"/>
          <w:sz w:val="24"/>
          <w:szCs w:val="24"/>
        </w:rPr>
        <w:t>密码登录。</w:t>
      </w:r>
    </w:p>
    <w:p w:rsidR="00202E65" w:rsidRDefault="00AA284F">
      <w:pPr>
        <w:numPr>
          <w:ilvl w:val="0"/>
          <w:numId w:val="2"/>
        </w:numPr>
        <w:ind w:firstLineChars="200" w:firstLine="562"/>
        <w:outlineLvl w:val="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部门管理</w:t>
      </w: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hint="eastAsia"/>
          <w:b/>
          <w:bCs/>
          <w:sz w:val="28"/>
          <w:szCs w:val="28"/>
        </w:rPr>
        <w:t>可选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此模块主要</w:t>
      </w:r>
      <w:r>
        <w:rPr>
          <w:rFonts w:ascii="仿宋" w:eastAsia="仿宋" w:hAnsi="仿宋" w:hint="eastAsia"/>
          <w:sz w:val="24"/>
          <w:szCs w:val="24"/>
        </w:rPr>
        <w:t>用于活动期间管理本企业员工及查看部门积分排名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编辑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 w:hint="eastAsia"/>
          <w:sz w:val="24"/>
          <w:szCs w:val="24"/>
        </w:rPr>
        <w:t>删除</w:t>
      </w:r>
      <w:r>
        <w:rPr>
          <w:rFonts w:ascii="仿宋" w:eastAsia="仿宋" w:hAnsi="仿宋" w:hint="eastAsia"/>
          <w:sz w:val="24"/>
          <w:szCs w:val="24"/>
        </w:rPr>
        <w:t>部门</w:t>
      </w:r>
      <w:r>
        <w:rPr>
          <w:rFonts w:ascii="仿宋" w:eastAsia="仿宋" w:hAnsi="仿宋" w:hint="eastAsia"/>
          <w:sz w:val="24"/>
          <w:szCs w:val="24"/>
        </w:rPr>
        <w:t>：可在</w:t>
      </w:r>
      <w:r>
        <w:rPr>
          <w:rFonts w:ascii="仿宋" w:eastAsia="仿宋" w:hAnsi="仿宋" w:cs="仿宋" w:hint="eastAsia"/>
          <w:sz w:val="24"/>
          <w:szCs w:val="24"/>
        </w:rPr>
        <w:t>菜单栏部门管理</w:t>
      </w:r>
      <w:r>
        <w:rPr>
          <w:rFonts w:ascii="仿宋" w:eastAsia="仿宋" w:hAnsi="仿宋" w:cs="仿宋" w:hint="eastAsia"/>
          <w:sz w:val="24"/>
          <w:szCs w:val="24"/>
        </w:rPr>
        <w:t>-</w:t>
      </w:r>
      <w:r>
        <w:rPr>
          <w:rFonts w:ascii="仿宋" w:eastAsia="仿宋" w:hAnsi="仿宋" w:cs="仿宋" w:hint="eastAsia"/>
          <w:sz w:val="24"/>
          <w:szCs w:val="24"/>
        </w:rPr>
        <w:t>组织机构的界面</w:t>
      </w:r>
      <w:r>
        <w:rPr>
          <w:rFonts w:ascii="仿宋" w:eastAsia="仿宋" w:hAnsi="仿宋" w:hint="eastAsia"/>
          <w:sz w:val="24"/>
          <w:szCs w:val="24"/>
        </w:rPr>
        <w:t>对部门信息进行编辑或删除操作。</w:t>
      </w:r>
      <w:r>
        <w:rPr>
          <w:rFonts w:ascii="仿宋" w:eastAsia="仿宋" w:hAnsi="仿宋" w:hint="eastAsia"/>
          <w:color w:val="FF0000"/>
          <w:sz w:val="24"/>
          <w:szCs w:val="24"/>
        </w:rPr>
        <w:t>（注：删除时该企业</w:t>
      </w:r>
      <w:r>
        <w:rPr>
          <w:rFonts w:ascii="仿宋" w:eastAsia="仿宋" w:hAnsi="仿宋" w:hint="eastAsia"/>
          <w:color w:val="FF0000"/>
          <w:sz w:val="24"/>
          <w:szCs w:val="24"/>
        </w:rPr>
        <w:t>/</w:t>
      </w:r>
      <w:r>
        <w:rPr>
          <w:rFonts w:ascii="仿宋" w:eastAsia="仿宋" w:hAnsi="仿宋" w:hint="eastAsia"/>
          <w:color w:val="FF0000"/>
          <w:sz w:val="24"/>
          <w:szCs w:val="24"/>
        </w:rPr>
        <w:t>部门下必须没有员工才可删除成功）</w:t>
      </w:r>
    </w:p>
    <w:p w:rsidR="00202E65" w:rsidRDefault="00AA284F">
      <w:r>
        <w:rPr>
          <w:noProof/>
        </w:rPr>
        <w:lastRenderedPageBreak/>
        <w:drawing>
          <wp:inline distT="0" distB="0" distL="114300" distR="114300">
            <wp:extent cx="5266690" cy="2984500"/>
            <wp:effectExtent l="0" t="0" r="3810" b="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5" w:rsidRDefault="00AA284F">
      <w:pPr>
        <w:ind w:firstLineChars="196" w:firstLine="551"/>
        <w:outlineLvl w:val="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 w:hint="eastAsia"/>
          <w:b/>
          <w:bCs/>
          <w:sz w:val="28"/>
          <w:szCs w:val="28"/>
        </w:rPr>
        <w:t>、员工管理</w:t>
      </w:r>
    </w:p>
    <w:p w:rsidR="00202E65" w:rsidRDefault="00AA284F">
      <w:pPr>
        <w:spacing w:line="360" w:lineRule="auto"/>
        <w:ind w:firstLineChars="200" w:firstLine="480"/>
        <w:jc w:val="left"/>
      </w:pPr>
      <w:r>
        <w:rPr>
          <w:rFonts w:ascii="仿宋" w:eastAsia="仿宋" w:hAnsi="仿宋" w:cs="仿宋" w:hint="eastAsia"/>
          <w:sz w:val="24"/>
          <w:szCs w:val="24"/>
        </w:rPr>
        <w:t>点击菜单栏部门管理</w:t>
      </w:r>
      <w:r>
        <w:rPr>
          <w:rFonts w:ascii="仿宋" w:eastAsia="仿宋" w:hAnsi="仿宋" w:cs="仿宋" w:hint="eastAsia"/>
          <w:sz w:val="24"/>
          <w:szCs w:val="24"/>
        </w:rPr>
        <w:t>-</w:t>
      </w:r>
      <w:r>
        <w:rPr>
          <w:rFonts w:ascii="仿宋" w:eastAsia="仿宋" w:hAnsi="仿宋" w:cs="仿宋" w:hint="eastAsia"/>
          <w:sz w:val="24"/>
          <w:szCs w:val="24"/>
        </w:rPr>
        <w:t>员工管理，</w:t>
      </w:r>
      <w:r>
        <w:rPr>
          <w:rFonts w:ascii="仿宋" w:eastAsia="仿宋" w:hAnsi="仿宋" w:hint="eastAsia"/>
          <w:sz w:val="24"/>
          <w:szCs w:val="24"/>
        </w:rPr>
        <w:t>支持在此处维护员工信息。</w:t>
      </w:r>
    </w:p>
    <w:p w:rsidR="00202E65" w:rsidRDefault="00AA284F">
      <w:pPr>
        <w:spacing w:line="360" w:lineRule="auto"/>
        <w:ind w:firstLineChars="200" w:firstLine="480"/>
        <w:jc w:val="left"/>
      </w:pP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）新增员工：在部门管理</w:t>
      </w:r>
      <w:r>
        <w:rPr>
          <w:rFonts w:ascii="仿宋" w:eastAsia="仿宋" w:hAnsi="仿宋" w:cs="仿宋" w:hint="eastAsia"/>
          <w:sz w:val="24"/>
          <w:szCs w:val="24"/>
        </w:rPr>
        <w:t>-</w:t>
      </w:r>
      <w:r>
        <w:rPr>
          <w:rFonts w:ascii="仿宋" w:eastAsia="仿宋" w:hAnsi="仿宋" w:cs="仿宋" w:hint="eastAsia"/>
          <w:sz w:val="24"/>
          <w:szCs w:val="24"/>
        </w:rPr>
        <w:t>员工管理</w:t>
      </w:r>
      <w:r>
        <w:rPr>
          <w:rFonts w:ascii="仿宋" w:eastAsia="仿宋" w:hAnsi="仿宋" w:hint="eastAsia"/>
          <w:sz w:val="24"/>
          <w:szCs w:val="24"/>
        </w:rPr>
        <w:t>点击“新增”按钮，在新增界面填写员工相应信息，点击保存即可新增成功。</w:t>
      </w:r>
      <w:r>
        <w:rPr>
          <w:noProof/>
        </w:rPr>
        <w:drawing>
          <wp:inline distT="0" distB="0" distL="114300" distR="114300">
            <wp:extent cx="5266690" cy="2984500"/>
            <wp:effectExtent l="0" t="0" r="3810" b="0"/>
            <wp:docPr id="3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）编辑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 w:hint="eastAsia"/>
          <w:sz w:val="24"/>
          <w:szCs w:val="24"/>
        </w:rPr>
        <w:t>删除员工：可在</w:t>
      </w:r>
      <w:r>
        <w:rPr>
          <w:rFonts w:ascii="仿宋" w:eastAsia="仿宋" w:hAnsi="仿宋" w:cs="仿宋" w:hint="eastAsia"/>
          <w:sz w:val="24"/>
          <w:szCs w:val="24"/>
        </w:rPr>
        <w:t>菜单栏部门管理</w:t>
      </w:r>
      <w:r>
        <w:rPr>
          <w:rFonts w:ascii="仿宋" w:eastAsia="仿宋" w:hAnsi="仿宋" w:cs="仿宋" w:hint="eastAsia"/>
          <w:sz w:val="24"/>
          <w:szCs w:val="24"/>
        </w:rPr>
        <w:t>-</w:t>
      </w:r>
      <w:r>
        <w:rPr>
          <w:rFonts w:ascii="仿宋" w:eastAsia="仿宋" w:hAnsi="仿宋" w:cs="仿宋" w:hint="eastAsia"/>
          <w:sz w:val="24"/>
          <w:szCs w:val="24"/>
        </w:rPr>
        <w:t>员工管理</w:t>
      </w:r>
      <w:r>
        <w:rPr>
          <w:rFonts w:ascii="仿宋" w:eastAsia="仿宋" w:hAnsi="仿宋" w:hint="eastAsia"/>
          <w:sz w:val="24"/>
          <w:szCs w:val="24"/>
        </w:rPr>
        <w:t>对员工信息进行编辑或删除操作。</w:t>
      </w:r>
    </w:p>
    <w:p w:rsidR="00202E65" w:rsidRDefault="00AA284F">
      <w:r>
        <w:rPr>
          <w:noProof/>
        </w:rPr>
        <w:lastRenderedPageBreak/>
        <w:drawing>
          <wp:inline distT="0" distB="0" distL="114300" distR="114300">
            <wp:extent cx="5266690" cy="2984500"/>
            <wp:effectExtent l="0" t="0" r="3810" b="0"/>
            <wp:docPr id="3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5" w:rsidRDefault="00AA284F">
      <w:pPr>
        <w:spacing w:line="360" w:lineRule="auto"/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敲黑板的时间到了（重点）：</w:t>
      </w:r>
    </w:p>
    <w:p w:rsidR="00202E65" w:rsidRDefault="00AA284F">
      <w:pPr>
        <w:spacing w:line="360" w:lineRule="auto"/>
        <w:ind w:firstLineChars="200" w:firstLine="562"/>
        <w:outlineLvl w:val="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sz w:val="28"/>
          <w:szCs w:val="28"/>
        </w:rPr>
        <w:t>、设置企业主要负责人</w:t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企业主要负责人最多可设置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人，设置成功后主要负责人在</w:t>
      </w:r>
      <w:r>
        <w:rPr>
          <w:rFonts w:ascii="仿宋" w:eastAsia="仿宋" w:hAnsi="仿宋" w:hint="eastAsia"/>
          <w:sz w:val="24"/>
          <w:szCs w:val="24"/>
        </w:rPr>
        <w:t>APP</w:t>
      </w:r>
      <w:r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pc</w:t>
      </w:r>
      <w:r>
        <w:rPr>
          <w:rFonts w:ascii="仿宋" w:eastAsia="仿宋" w:hAnsi="仿宋" w:hint="eastAsia"/>
          <w:sz w:val="24"/>
          <w:szCs w:val="24"/>
        </w:rPr>
        <w:t>端答题及抽奖所得积分将以普通员工的</w:t>
      </w:r>
      <w:r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倍计算。</w:t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）新增主要负责人：在菜单栏部门管理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ascii="仿宋" w:eastAsia="仿宋" w:hAnsi="仿宋" w:hint="eastAsia"/>
          <w:sz w:val="24"/>
          <w:szCs w:val="24"/>
        </w:rPr>
        <w:t>员工管理，点击“新增”按钮后，在新建员工页填写相关信息，人员类型选择“主要负责人”点击保存即可。新增成功后，该主要负责人即报名活动成功，可通知本人在</w:t>
      </w:r>
      <w:r>
        <w:rPr>
          <w:rFonts w:ascii="仿宋" w:eastAsia="仿宋" w:hAnsi="仿宋" w:hint="eastAsia"/>
          <w:sz w:val="24"/>
          <w:szCs w:val="24"/>
        </w:rPr>
        <w:t>APP</w:t>
      </w:r>
      <w:r>
        <w:rPr>
          <w:rFonts w:ascii="仿宋" w:eastAsia="仿宋" w:hAnsi="仿宋" w:hint="eastAsia"/>
          <w:sz w:val="24"/>
          <w:szCs w:val="24"/>
        </w:rPr>
        <w:t>端</w:t>
      </w:r>
      <w:r>
        <w:rPr>
          <w:rFonts w:ascii="仿宋" w:eastAsia="仿宋" w:hAnsi="仿宋" w:hint="eastAsia"/>
          <w:sz w:val="24"/>
          <w:szCs w:val="24"/>
        </w:rPr>
        <w:t>/pc</w:t>
      </w:r>
      <w:r>
        <w:rPr>
          <w:rFonts w:ascii="仿宋" w:eastAsia="仿宋" w:hAnsi="仿宋" w:hint="eastAsia"/>
          <w:sz w:val="24"/>
          <w:szCs w:val="24"/>
        </w:rPr>
        <w:t>端参赛答题。</w:t>
      </w:r>
      <w:r>
        <w:rPr>
          <w:noProof/>
        </w:rPr>
        <w:drawing>
          <wp:inline distT="0" distB="0" distL="114300" distR="114300">
            <wp:extent cx="5266690" cy="2984500"/>
            <wp:effectExtent l="0" t="0" r="3810" b="0"/>
            <wp:docPr id="3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5" w:rsidRDefault="00AA284F">
      <w:pPr>
        <w:spacing w:line="360" w:lineRule="auto"/>
      </w:pPr>
      <w:r>
        <w:rPr>
          <w:noProof/>
        </w:rPr>
        <w:lastRenderedPageBreak/>
        <w:drawing>
          <wp:inline distT="0" distB="0" distL="114300" distR="114300">
            <wp:extent cx="5263515" cy="3019425"/>
            <wp:effectExtent l="0" t="0" r="6985" b="3175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）设置主要负责人：管理员可在后台员工管理列表中选择一个普通员工，点击“编辑”按钮，在编辑页将该用户的人员类型中改为“主要负责人”后保存，即可设置成功。</w:t>
      </w:r>
    </w:p>
    <w:p w:rsidR="00202E65" w:rsidRDefault="00AA284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266690" cy="2984500"/>
            <wp:effectExtent l="0" t="0" r="3810" b="0"/>
            <wp:docPr id="3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5" w:rsidRDefault="00AA284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5263515" cy="3019425"/>
            <wp:effectExtent l="0" t="0" r="6985" b="3175"/>
            <wp:docPr id="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5" w:rsidRDefault="00AA284F">
      <w:pPr>
        <w:spacing w:line="360" w:lineRule="auto"/>
        <w:ind w:firstLineChars="250" w:firstLine="602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温馨提示：企业主要负责人没有在第一时间设置也不要紧，因为您一旦设置了主要负责人，该用户以往所得答题</w:t>
      </w:r>
      <w:r>
        <w:rPr>
          <w:rFonts w:ascii="仿宋" w:eastAsia="仿宋" w:hAnsi="仿宋" w:cs="仿宋" w:hint="eastAsia"/>
          <w:b/>
          <w:sz w:val="24"/>
          <w:szCs w:val="24"/>
        </w:rPr>
        <w:t>/</w:t>
      </w:r>
      <w:r>
        <w:rPr>
          <w:rFonts w:ascii="仿宋" w:eastAsia="仿宋" w:hAnsi="仿宋" w:cs="仿宋" w:hint="eastAsia"/>
          <w:b/>
          <w:sz w:val="24"/>
          <w:szCs w:val="24"/>
        </w:rPr>
        <w:t>抽奖积分会同时更改为</w:t>
      </w:r>
      <w:r>
        <w:rPr>
          <w:rFonts w:ascii="仿宋" w:eastAsia="仿宋" w:hAnsi="仿宋" w:cs="仿宋" w:hint="eastAsia"/>
          <w:b/>
          <w:sz w:val="24"/>
          <w:szCs w:val="24"/>
        </w:rPr>
        <w:t>10</w:t>
      </w:r>
      <w:r>
        <w:rPr>
          <w:rFonts w:ascii="仿宋" w:eastAsia="仿宋" w:hAnsi="仿宋" w:cs="仿宋" w:hint="eastAsia"/>
          <w:b/>
          <w:sz w:val="24"/>
          <w:szCs w:val="24"/>
        </w:rPr>
        <w:t>倍</w:t>
      </w:r>
      <w:r>
        <w:rPr>
          <w:rFonts w:ascii="仿宋" w:eastAsia="仿宋" w:hAnsi="仿宋" w:cs="仿宋" w:hint="eastAsia"/>
          <w:b/>
          <w:sz w:val="24"/>
          <w:szCs w:val="24"/>
        </w:rPr>
        <w:t>。主要负责人设置错了？没关系，直接改了就行，相应的积分都会随之改变。一个企业主要负责人最多</w:t>
      </w:r>
      <w:r>
        <w:rPr>
          <w:rFonts w:ascii="仿宋" w:eastAsia="仿宋" w:hAnsi="仿宋" w:cs="仿宋" w:hint="eastAsia"/>
          <w:b/>
          <w:sz w:val="24"/>
          <w:szCs w:val="24"/>
        </w:rPr>
        <w:t>3</w:t>
      </w:r>
      <w:r>
        <w:rPr>
          <w:rFonts w:ascii="仿宋" w:eastAsia="仿宋" w:hAnsi="仿宋" w:cs="仿宋" w:hint="eastAsia"/>
          <w:b/>
          <w:sz w:val="24"/>
          <w:szCs w:val="24"/>
        </w:rPr>
        <w:t>个哦。</w:t>
      </w:r>
    </w:p>
    <w:p w:rsidR="00202E65" w:rsidRDefault="00202E65">
      <w:pPr>
        <w:spacing w:line="360" w:lineRule="auto"/>
        <w:ind w:firstLineChars="250" w:firstLine="602"/>
        <w:rPr>
          <w:rFonts w:ascii="仿宋" w:eastAsia="仿宋" w:hAnsi="仿宋" w:cs="仿宋"/>
          <w:b/>
          <w:sz w:val="24"/>
          <w:szCs w:val="24"/>
        </w:rPr>
      </w:pPr>
    </w:p>
    <w:p w:rsidR="00202E65" w:rsidRDefault="00AA284F">
      <w:pPr>
        <w:spacing w:line="360" w:lineRule="auto"/>
        <w:ind w:firstLineChars="200" w:firstLine="562"/>
        <w:outlineLvl w:val="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5</w:t>
      </w:r>
      <w:r>
        <w:rPr>
          <w:rFonts w:ascii="仿宋" w:eastAsia="仿宋" w:hAnsi="仿宋" w:hint="eastAsia"/>
          <w:b/>
          <w:bCs/>
          <w:sz w:val="28"/>
          <w:szCs w:val="28"/>
        </w:rPr>
        <w:t>、查看参赛活动统计</w:t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点击菜单栏活动统计，可查看本单位的活动统计数据。</w:t>
      </w:r>
    </w:p>
    <w:p w:rsidR="00202E65" w:rsidRDefault="00AA284F">
      <w:r>
        <w:rPr>
          <w:noProof/>
        </w:rPr>
        <w:drawing>
          <wp:inline distT="0" distB="0" distL="114300" distR="114300">
            <wp:extent cx="5266690" cy="2984500"/>
            <wp:effectExtent l="0" t="0" r="3810" b="0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5" w:rsidRDefault="00AA284F">
      <w:pPr>
        <w:ind w:firstLineChars="200" w:firstLine="562"/>
        <w:outlineLvl w:val="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6</w:t>
      </w:r>
      <w:r>
        <w:rPr>
          <w:rFonts w:ascii="仿宋" w:eastAsia="仿宋" w:hAnsi="仿宋" w:hint="eastAsia"/>
          <w:b/>
          <w:bCs/>
          <w:sz w:val="28"/>
          <w:szCs w:val="28"/>
        </w:rPr>
        <w:t>、查看员工参赛排名</w:t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点击菜单栏个人排名，可查看本单位内所有员工参赛积分排名情况，点击“导出”，可导出员工排名文档。点击员工列表的操作栏“积分详情”，可查看每位员工参赛获取的积分详情。</w:t>
      </w:r>
    </w:p>
    <w:p w:rsidR="00202E65" w:rsidRDefault="00202E6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202E65" w:rsidRDefault="00AA284F">
      <w:r>
        <w:rPr>
          <w:noProof/>
        </w:rPr>
        <w:drawing>
          <wp:inline distT="0" distB="0" distL="114300" distR="114300">
            <wp:extent cx="4993640" cy="2829560"/>
            <wp:effectExtent l="0" t="0" r="0" b="8890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8539" cy="283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65" w:rsidRDefault="00202E65"/>
    <w:p w:rsidR="00202E65" w:rsidRDefault="00AA284F">
      <w:pPr>
        <w:ind w:firstLineChars="200" w:firstLine="562"/>
        <w:outlineLvl w:val="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7</w:t>
      </w:r>
      <w:r>
        <w:rPr>
          <w:rFonts w:ascii="仿宋" w:eastAsia="仿宋" w:hAnsi="仿宋" w:hint="eastAsia"/>
          <w:b/>
          <w:bCs/>
          <w:sz w:val="28"/>
          <w:szCs w:val="28"/>
        </w:rPr>
        <w:t>、查看部门参赛排名</w:t>
      </w:r>
    </w:p>
    <w:p w:rsidR="00202E65" w:rsidRDefault="00AA28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点击菜单栏部门排名，可查看本单位所有下属央企的参赛积分排名及详情（若单位无下级单位，则只显示一个部门信息），点击“导出”按钮，可导出部门排名文档。</w:t>
      </w:r>
    </w:p>
    <w:p w:rsidR="00202E65" w:rsidRDefault="00AA284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6690" cy="2984500"/>
            <wp:effectExtent l="0" t="0" r="3810" b="0"/>
            <wp:docPr id="2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E65" w:rsidSect="00202E65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84F" w:rsidRDefault="00AA284F" w:rsidP="00202E65">
      <w:r>
        <w:separator/>
      </w:r>
    </w:p>
  </w:endnote>
  <w:endnote w:type="continuationSeparator" w:id="1">
    <w:p w:rsidR="00AA284F" w:rsidRDefault="00AA284F" w:rsidP="00202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65" w:rsidRDefault="00202E6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 filled="f" stroked="f" strokeweight=".5pt">
          <v:textbox style="mso-fit-shape-to-text:t" inset="0,0,0,0">
            <w:txbxContent>
              <w:p w:rsidR="00202E65" w:rsidRDefault="00AA284F">
                <w:pPr>
                  <w:pStyle w:val="a5"/>
                </w:pPr>
                <w:r>
                  <w:t xml:space="preserve">— </w:t>
                </w:r>
                <w:r w:rsidR="00202E65">
                  <w:fldChar w:fldCharType="begin"/>
                </w:r>
                <w:r>
                  <w:instrText xml:space="preserve"> PAGE  \* MERGEFORMAT </w:instrText>
                </w:r>
                <w:r w:rsidR="00202E65">
                  <w:fldChar w:fldCharType="separate"/>
                </w:r>
                <w:r w:rsidR="00B05DD3">
                  <w:rPr>
                    <w:noProof/>
                  </w:rPr>
                  <w:t>2</w:t>
                </w:r>
                <w:r w:rsidR="00202E65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84F" w:rsidRDefault="00AA284F" w:rsidP="00202E65">
      <w:r>
        <w:separator/>
      </w:r>
    </w:p>
  </w:footnote>
  <w:footnote w:type="continuationSeparator" w:id="1">
    <w:p w:rsidR="00AA284F" w:rsidRDefault="00AA284F" w:rsidP="00202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89AD9B"/>
    <w:multiLevelType w:val="singleLevel"/>
    <w:tmpl w:val="D189AD9B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EF382EBC"/>
    <w:multiLevelType w:val="singleLevel"/>
    <w:tmpl w:val="EF382EB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FF7FA289"/>
    <w:rsid w:val="FF7FA289"/>
    <w:rsid w:val="000035EC"/>
    <w:rsid w:val="00040C33"/>
    <w:rsid w:val="00095C62"/>
    <w:rsid w:val="000F4137"/>
    <w:rsid w:val="00202E65"/>
    <w:rsid w:val="002305F5"/>
    <w:rsid w:val="0024759F"/>
    <w:rsid w:val="00276AD4"/>
    <w:rsid w:val="00295E61"/>
    <w:rsid w:val="002B247F"/>
    <w:rsid w:val="00327F71"/>
    <w:rsid w:val="003C7B8D"/>
    <w:rsid w:val="003F443D"/>
    <w:rsid w:val="00400D23"/>
    <w:rsid w:val="00400DC1"/>
    <w:rsid w:val="00403095"/>
    <w:rsid w:val="00522F7A"/>
    <w:rsid w:val="00583B6D"/>
    <w:rsid w:val="00595DF2"/>
    <w:rsid w:val="005979E3"/>
    <w:rsid w:val="005D28F6"/>
    <w:rsid w:val="005D3B67"/>
    <w:rsid w:val="006115E1"/>
    <w:rsid w:val="0065336F"/>
    <w:rsid w:val="007060BB"/>
    <w:rsid w:val="00744772"/>
    <w:rsid w:val="007E384B"/>
    <w:rsid w:val="00881227"/>
    <w:rsid w:val="009002E5"/>
    <w:rsid w:val="0093262B"/>
    <w:rsid w:val="00936276"/>
    <w:rsid w:val="009A5558"/>
    <w:rsid w:val="009E65A4"/>
    <w:rsid w:val="009F5FB5"/>
    <w:rsid w:val="00AA284F"/>
    <w:rsid w:val="00AA65F5"/>
    <w:rsid w:val="00B05DD3"/>
    <w:rsid w:val="00B33D3B"/>
    <w:rsid w:val="00C626C3"/>
    <w:rsid w:val="00CA5757"/>
    <w:rsid w:val="00CC79FD"/>
    <w:rsid w:val="00D50987"/>
    <w:rsid w:val="00DF531A"/>
    <w:rsid w:val="00EA0118"/>
    <w:rsid w:val="00EC2C48"/>
    <w:rsid w:val="00EE0F78"/>
    <w:rsid w:val="00F75091"/>
    <w:rsid w:val="00F93A0A"/>
    <w:rsid w:val="00FB4547"/>
    <w:rsid w:val="013816E7"/>
    <w:rsid w:val="021D04ED"/>
    <w:rsid w:val="022E26FA"/>
    <w:rsid w:val="02445A7A"/>
    <w:rsid w:val="024A0BB7"/>
    <w:rsid w:val="027D0F8C"/>
    <w:rsid w:val="02B7624C"/>
    <w:rsid w:val="03A10CAA"/>
    <w:rsid w:val="041453FF"/>
    <w:rsid w:val="04247911"/>
    <w:rsid w:val="043F355F"/>
    <w:rsid w:val="044004C3"/>
    <w:rsid w:val="044C2EB2"/>
    <w:rsid w:val="045D7DF2"/>
    <w:rsid w:val="04795A76"/>
    <w:rsid w:val="047D0688"/>
    <w:rsid w:val="04AC7907"/>
    <w:rsid w:val="05A94B20"/>
    <w:rsid w:val="05AF3B52"/>
    <w:rsid w:val="05DE1D42"/>
    <w:rsid w:val="064249C6"/>
    <w:rsid w:val="06426774"/>
    <w:rsid w:val="065B5A88"/>
    <w:rsid w:val="06BA455D"/>
    <w:rsid w:val="07D93108"/>
    <w:rsid w:val="081672DB"/>
    <w:rsid w:val="087921F6"/>
    <w:rsid w:val="089D7F6D"/>
    <w:rsid w:val="08F57BCB"/>
    <w:rsid w:val="09265ED9"/>
    <w:rsid w:val="09774987"/>
    <w:rsid w:val="09DC0C8E"/>
    <w:rsid w:val="0A1B17B6"/>
    <w:rsid w:val="0A20106E"/>
    <w:rsid w:val="0A6F38B0"/>
    <w:rsid w:val="0A747118"/>
    <w:rsid w:val="0A870BFA"/>
    <w:rsid w:val="0A8A459E"/>
    <w:rsid w:val="0A9D2242"/>
    <w:rsid w:val="0B3C19E4"/>
    <w:rsid w:val="0B4A01C2"/>
    <w:rsid w:val="0B633415"/>
    <w:rsid w:val="0BC11EE9"/>
    <w:rsid w:val="0BF027CF"/>
    <w:rsid w:val="0C201306"/>
    <w:rsid w:val="0C3628D7"/>
    <w:rsid w:val="0D066C86"/>
    <w:rsid w:val="0D31309F"/>
    <w:rsid w:val="0D406AB0"/>
    <w:rsid w:val="0D735BAF"/>
    <w:rsid w:val="0E06277D"/>
    <w:rsid w:val="0E0802A4"/>
    <w:rsid w:val="0E3E1C86"/>
    <w:rsid w:val="0ED43C33"/>
    <w:rsid w:val="0EDB32C2"/>
    <w:rsid w:val="0F1A028E"/>
    <w:rsid w:val="0F531765"/>
    <w:rsid w:val="0FA1275E"/>
    <w:rsid w:val="0FCD28D8"/>
    <w:rsid w:val="0FFD7C2F"/>
    <w:rsid w:val="10030D22"/>
    <w:rsid w:val="10640F45"/>
    <w:rsid w:val="107B2FAF"/>
    <w:rsid w:val="107C2883"/>
    <w:rsid w:val="10C304B2"/>
    <w:rsid w:val="10CB3AF5"/>
    <w:rsid w:val="10F36FE9"/>
    <w:rsid w:val="1111746F"/>
    <w:rsid w:val="11AE28ED"/>
    <w:rsid w:val="11F76665"/>
    <w:rsid w:val="124A19B2"/>
    <w:rsid w:val="125A6BF4"/>
    <w:rsid w:val="127E14D6"/>
    <w:rsid w:val="12E0359D"/>
    <w:rsid w:val="13167702"/>
    <w:rsid w:val="1328019F"/>
    <w:rsid w:val="13533D6F"/>
    <w:rsid w:val="136B7A61"/>
    <w:rsid w:val="139879D4"/>
    <w:rsid w:val="13E470BD"/>
    <w:rsid w:val="13E76BAD"/>
    <w:rsid w:val="1441006B"/>
    <w:rsid w:val="148C1CAE"/>
    <w:rsid w:val="14C36CD2"/>
    <w:rsid w:val="150317C5"/>
    <w:rsid w:val="151C63E2"/>
    <w:rsid w:val="1609105D"/>
    <w:rsid w:val="160D2F4F"/>
    <w:rsid w:val="164170F6"/>
    <w:rsid w:val="166D339A"/>
    <w:rsid w:val="16734728"/>
    <w:rsid w:val="167C182F"/>
    <w:rsid w:val="1693560A"/>
    <w:rsid w:val="16B818D4"/>
    <w:rsid w:val="16EF2001"/>
    <w:rsid w:val="174F0CF1"/>
    <w:rsid w:val="17614581"/>
    <w:rsid w:val="17854713"/>
    <w:rsid w:val="183D0B4A"/>
    <w:rsid w:val="184B3B84"/>
    <w:rsid w:val="18506ACF"/>
    <w:rsid w:val="186C7681"/>
    <w:rsid w:val="187F5606"/>
    <w:rsid w:val="18C15C1F"/>
    <w:rsid w:val="18C179CD"/>
    <w:rsid w:val="18E84F59"/>
    <w:rsid w:val="190A5EC7"/>
    <w:rsid w:val="192F4936"/>
    <w:rsid w:val="194452FB"/>
    <w:rsid w:val="1961459B"/>
    <w:rsid w:val="19835050"/>
    <w:rsid w:val="1998697F"/>
    <w:rsid w:val="199E2A9D"/>
    <w:rsid w:val="19F279B3"/>
    <w:rsid w:val="1A756CC1"/>
    <w:rsid w:val="1A9D3D86"/>
    <w:rsid w:val="1AB31597"/>
    <w:rsid w:val="1ABD41C4"/>
    <w:rsid w:val="1ADC289C"/>
    <w:rsid w:val="1B5543FC"/>
    <w:rsid w:val="1C026332"/>
    <w:rsid w:val="1C0945E3"/>
    <w:rsid w:val="1C444B9D"/>
    <w:rsid w:val="1C4C3A51"/>
    <w:rsid w:val="1C5D17BA"/>
    <w:rsid w:val="1C665EA1"/>
    <w:rsid w:val="1CC847C8"/>
    <w:rsid w:val="1CD221A8"/>
    <w:rsid w:val="1CE974F2"/>
    <w:rsid w:val="1CEE2D5A"/>
    <w:rsid w:val="1D1F1166"/>
    <w:rsid w:val="1D554B87"/>
    <w:rsid w:val="1D90796E"/>
    <w:rsid w:val="1E4A5D6E"/>
    <w:rsid w:val="1EE14925"/>
    <w:rsid w:val="1EF102AC"/>
    <w:rsid w:val="1F136AA8"/>
    <w:rsid w:val="1F38650F"/>
    <w:rsid w:val="1F5570C1"/>
    <w:rsid w:val="1F941997"/>
    <w:rsid w:val="1FD77DF9"/>
    <w:rsid w:val="201C3916"/>
    <w:rsid w:val="20803427"/>
    <w:rsid w:val="20CC6F0F"/>
    <w:rsid w:val="20E26732"/>
    <w:rsid w:val="21470C8B"/>
    <w:rsid w:val="21B87493"/>
    <w:rsid w:val="22370D00"/>
    <w:rsid w:val="227C258D"/>
    <w:rsid w:val="22FA4207"/>
    <w:rsid w:val="22FB1D2D"/>
    <w:rsid w:val="22FC7DC1"/>
    <w:rsid w:val="23AC4116"/>
    <w:rsid w:val="23D304FB"/>
    <w:rsid w:val="23ED5B1A"/>
    <w:rsid w:val="23F70622"/>
    <w:rsid w:val="23FA0237"/>
    <w:rsid w:val="2432177F"/>
    <w:rsid w:val="24750A53"/>
    <w:rsid w:val="24863878"/>
    <w:rsid w:val="249E5066"/>
    <w:rsid w:val="24E24F53"/>
    <w:rsid w:val="25486708"/>
    <w:rsid w:val="255045B2"/>
    <w:rsid w:val="258204E4"/>
    <w:rsid w:val="25C96113"/>
    <w:rsid w:val="25F969F8"/>
    <w:rsid w:val="260E338A"/>
    <w:rsid w:val="26D134D1"/>
    <w:rsid w:val="26DD6833"/>
    <w:rsid w:val="271B474C"/>
    <w:rsid w:val="27203E81"/>
    <w:rsid w:val="2738790F"/>
    <w:rsid w:val="27806CA5"/>
    <w:rsid w:val="27B21F35"/>
    <w:rsid w:val="27E014F2"/>
    <w:rsid w:val="28177609"/>
    <w:rsid w:val="286839C1"/>
    <w:rsid w:val="28B44E58"/>
    <w:rsid w:val="28B5472C"/>
    <w:rsid w:val="28EA07D6"/>
    <w:rsid w:val="290C4C94"/>
    <w:rsid w:val="29D87A48"/>
    <w:rsid w:val="2A666276"/>
    <w:rsid w:val="2A693A20"/>
    <w:rsid w:val="2A7C5F02"/>
    <w:rsid w:val="2A994305"/>
    <w:rsid w:val="2AB20462"/>
    <w:rsid w:val="2B006133"/>
    <w:rsid w:val="2B1C0A93"/>
    <w:rsid w:val="2B485D2C"/>
    <w:rsid w:val="2B99450C"/>
    <w:rsid w:val="2BC76C50"/>
    <w:rsid w:val="2BF0264B"/>
    <w:rsid w:val="2C245E51"/>
    <w:rsid w:val="2C7E6EC4"/>
    <w:rsid w:val="2CAB47C4"/>
    <w:rsid w:val="2CB64E98"/>
    <w:rsid w:val="2CCB6C14"/>
    <w:rsid w:val="2CDD1AB5"/>
    <w:rsid w:val="2CFC6DCE"/>
    <w:rsid w:val="2D2F2CFF"/>
    <w:rsid w:val="2D372DF8"/>
    <w:rsid w:val="2D4E2D58"/>
    <w:rsid w:val="2DF857E7"/>
    <w:rsid w:val="2E463AE0"/>
    <w:rsid w:val="2E621F8F"/>
    <w:rsid w:val="2EA74B17"/>
    <w:rsid w:val="2EEB70FA"/>
    <w:rsid w:val="2EFE0BDB"/>
    <w:rsid w:val="2F37747F"/>
    <w:rsid w:val="2F6A2714"/>
    <w:rsid w:val="2FEF189D"/>
    <w:rsid w:val="30077F63"/>
    <w:rsid w:val="309521A8"/>
    <w:rsid w:val="30C23E8A"/>
    <w:rsid w:val="30DC4F4C"/>
    <w:rsid w:val="30E8690C"/>
    <w:rsid w:val="313B4368"/>
    <w:rsid w:val="31422F4B"/>
    <w:rsid w:val="3178653D"/>
    <w:rsid w:val="31B732C3"/>
    <w:rsid w:val="32747662"/>
    <w:rsid w:val="32755658"/>
    <w:rsid w:val="32B057DA"/>
    <w:rsid w:val="333C6176"/>
    <w:rsid w:val="33753436"/>
    <w:rsid w:val="338813BB"/>
    <w:rsid w:val="33890C8F"/>
    <w:rsid w:val="34763909"/>
    <w:rsid w:val="34B85CD0"/>
    <w:rsid w:val="34DD74E5"/>
    <w:rsid w:val="34EC597A"/>
    <w:rsid w:val="34FC2427"/>
    <w:rsid w:val="35FB2318"/>
    <w:rsid w:val="35FF0DB7"/>
    <w:rsid w:val="360A7363"/>
    <w:rsid w:val="360F2D4C"/>
    <w:rsid w:val="361C4795"/>
    <w:rsid w:val="36851BE2"/>
    <w:rsid w:val="36B5796F"/>
    <w:rsid w:val="36B6623F"/>
    <w:rsid w:val="370945C1"/>
    <w:rsid w:val="37555A58"/>
    <w:rsid w:val="37757EA8"/>
    <w:rsid w:val="37B24C58"/>
    <w:rsid w:val="380A68FF"/>
    <w:rsid w:val="38582980"/>
    <w:rsid w:val="38806B05"/>
    <w:rsid w:val="388760E5"/>
    <w:rsid w:val="38C509BB"/>
    <w:rsid w:val="39F90534"/>
    <w:rsid w:val="3A004DEB"/>
    <w:rsid w:val="3A571AE7"/>
    <w:rsid w:val="3B0813B4"/>
    <w:rsid w:val="3B5D2887"/>
    <w:rsid w:val="3BA42B0A"/>
    <w:rsid w:val="3BD55E2E"/>
    <w:rsid w:val="3C1F03E3"/>
    <w:rsid w:val="3C476E79"/>
    <w:rsid w:val="3C793F97"/>
    <w:rsid w:val="3CE872AF"/>
    <w:rsid w:val="3D0D4ED5"/>
    <w:rsid w:val="3D1D3D67"/>
    <w:rsid w:val="3D5F318D"/>
    <w:rsid w:val="3D7B3F6F"/>
    <w:rsid w:val="3D85696B"/>
    <w:rsid w:val="3D8E3D34"/>
    <w:rsid w:val="3ECA3B71"/>
    <w:rsid w:val="3F17481D"/>
    <w:rsid w:val="3F5D6336"/>
    <w:rsid w:val="3F7E4922"/>
    <w:rsid w:val="3F9966FE"/>
    <w:rsid w:val="3FB376B1"/>
    <w:rsid w:val="3FC714BD"/>
    <w:rsid w:val="402406BD"/>
    <w:rsid w:val="4047615A"/>
    <w:rsid w:val="406F4DC6"/>
    <w:rsid w:val="419B49AF"/>
    <w:rsid w:val="41FE4AEA"/>
    <w:rsid w:val="42497F67"/>
    <w:rsid w:val="42E12896"/>
    <w:rsid w:val="42F04354"/>
    <w:rsid w:val="43294462"/>
    <w:rsid w:val="43384003"/>
    <w:rsid w:val="43490BD8"/>
    <w:rsid w:val="436C03B1"/>
    <w:rsid w:val="439416B6"/>
    <w:rsid w:val="43D85A47"/>
    <w:rsid w:val="43F3462F"/>
    <w:rsid w:val="43F47078"/>
    <w:rsid w:val="44054362"/>
    <w:rsid w:val="44421112"/>
    <w:rsid w:val="447514E8"/>
    <w:rsid w:val="447F2366"/>
    <w:rsid w:val="454669E0"/>
    <w:rsid w:val="45510036"/>
    <w:rsid w:val="4565330A"/>
    <w:rsid w:val="45806396"/>
    <w:rsid w:val="464661D2"/>
    <w:rsid w:val="46565621"/>
    <w:rsid w:val="46CB1893"/>
    <w:rsid w:val="47614BD5"/>
    <w:rsid w:val="47C06F1E"/>
    <w:rsid w:val="47DB5B06"/>
    <w:rsid w:val="47ED5839"/>
    <w:rsid w:val="48FC499F"/>
    <w:rsid w:val="4900334A"/>
    <w:rsid w:val="49290AF3"/>
    <w:rsid w:val="4968786D"/>
    <w:rsid w:val="497E0E3E"/>
    <w:rsid w:val="49834C21"/>
    <w:rsid w:val="499C12C5"/>
    <w:rsid w:val="49B51312"/>
    <w:rsid w:val="4A895CED"/>
    <w:rsid w:val="4ABB39CC"/>
    <w:rsid w:val="4AC552E6"/>
    <w:rsid w:val="4AEE5B50"/>
    <w:rsid w:val="4B1C1CFE"/>
    <w:rsid w:val="4B4B2FA2"/>
    <w:rsid w:val="4B803F0F"/>
    <w:rsid w:val="4B906C07"/>
    <w:rsid w:val="4D534390"/>
    <w:rsid w:val="4DAB7EA5"/>
    <w:rsid w:val="4DC40DEA"/>
    <w:rsid w:val="4E191136"/>
    <w:rsid w:val="4E50540E"/>
    <w:rsid w:val="4EB26E94"/>
    <w:rsid w:val="4F244236"/>
    <w:rsid w:val="4F334479"/>
    <w:rsid w:val="4F3B0746"/>
    <w:rsid w:val="4F6F0750"/>
    <w:rsid w:val="4FAB1187"/>
    <w:rsid w:val="4FD35314"/>
    <w:rsid w:val="502D0EC8"/>
    <w:rsid w:val="503F2E13"/>
    <w:rsid w:val="505C3BD2"/>
    <w:rsid w:val="50B74C36"/>
    <w:rsid w:val="50F814D6"/>
    <w:rsid w:val="519136D9"/>
    <w:rsid w:val="51BF5A9B"/>
    <w:rsid w:val="524B3888"/>
    <w:rsid w:val="5268268C"/>
    <w:rsid w:val="526D7CA2"/>
    <w:rsid w:val="527E01AD"/>
    <w:rsid w:val="52A02EB8"/>
    <w:rsid w:val="52B71BBC"/>
    <w:rsid w:val="52BF471D"/>
    <w:rsid w:val="52DD4E28"/>
    <w:rsid w:val="536C1D08"/>
    <w:rsid w:val="53D46CA5"/>
    <w:rsid w:val="53E21FCA"/>
    <w:rsid w:val="54334C4A"/>
    <w:rsid w:val="5457392B"/>
    <w:rsid w:val="55050666"/>
    <w:rsid w:val="55145124"/>
    <w:rsid w:val="55272718"/>
    <w:rsid w:val="558A0B6B"/>
    <w:rsid w:val="55B37AAB"/>
    <w:rsid w:val="569278FF"/>
    <w:rsid w:val="56D558FA"/>
    <w:rsid w:val="570109B9"/>
    <w:rsid w:val="570A1F63"/>
    <w:rsid w:val="575E5E0B"/>
    <w:rsid w:val="578B5ED5"/>
    <w:rsid w:val="57A51C8C"/>
    <w:rsid w:val="57D460CD"/>
    <w:rsid w:val="57DB7F44"/>
    <w:rsid w:val="58070251"/>
    <w:rsid w:val="581D1822"/>
    <w:rsid w:val="58534689"/>
    <w:rsid w:val="585940AA"/>
    <w:rsid w:val="58906498"/>
    <w:rsid w:val="58AF4752"/>
    <w:rsid w:val="58F911D8"/>
    <w:rsid w:val="59220CC4"/>
    <w:rsid w:val="592A069B"/>
    <w:rsid w:val="599975CF"/>
    <w:rsid w:val="59BE4678"/>
    <w:rsid w:val="59EE16C8"/>
    <w:rsid w:val="59F91E1B"/>
    <w:rsid w:val="5A0709DC"/>
    <w:rsid w:val="5A153A01"/>
    <w:rsid w:val="5A236CBC"/>
    <w:rsid w:val="5A5B2AD6"/>
    <w:rsid w:val="5AB04BD0"/>
    <w:rsid w:val="5AC27F09"/>
    <w:rsid w:val="5B092532"/>
    <w:rsid w:val="5BCD355F"/>
    <w:rsid w:val="5BE12968"/>
    <w:rsid w:val="5BF50F07"/>
    <w:rsid w:val="5C1967A5"/>
    <w:rsid w:val="5C2C472A"/>
    <w:rsid w:val="5C6A5252"/>
    <w:rsid w:val="5CE9261B"/>
    <w:rsid w:val="5D3A4C25"/>
    <w:rsid w:val="5DAB683E"/>
    <w:rsid w:val="5DF21661"/>
    <w:rsid w:val="5E17190F"/>
    <w:rsid w:val="5E2F22B0"/>
    <w:rsid w:val="5E4A4AB7"/>
    <w:rsid w:val="5E517D6B"/>
    <w:rsid w:val="5E9D0C70"/>
    <w:rsid w:val="5EB32C2E"/>
    <w:rsid w:val="5ECB022A"/>
    <w:rsid w:val="5F812FDF"/>
    <w:rsid w:val="5FB4386D"/>
    <w:rsid w:val="5FD846D3"/>
    <w:rsid w:val="5FFF12FF"/>
    <w:rsid w:val="60434604"/>
    <w:rsid w:val="60831EDC"/>
    <w:rsid w:val="609B00D0"/>
    <w:rsid w:val="617F354E"/>
    <w:rsid w:val="61A8058C"/>
    <w:rsid w:val="61A839B9"/>
    <w:rsid w:val="61AB60F1"/>
    <w:rsid w:val="61C827FF"/>
    <w:rsid w:val="620124E5"/>
    <w:rsid w:val="620F48D2"/>
    <w:rsid w:val="621A5025"/>
    <w:rsid w:val="6235590F"/>
    <w:rsid w:val="623A1223"/>
    <w:rsid w:val="626C5880"/>
    <w:rsid w:val="629E7A04"/>
    <w:rsid w:val="62E8368D"/>
    <w:rsid w:val="62EA0E9B"/>
    <w:rsid w:val="63212B0F"/>
    <w:rsid w:val="63414189"/>
    <w:rsid w:val="63A57F43"/>
    <w:rsid w:val="63B4429E"/>
    <w:rsid w:val="64265F03"/>
    <w:rsid w:val="643D1A27"/>
    <w:rsid w:val="64A11FD0"/>
    <w:rsid w:val="64B11C70"/>
    <w:rsid w:val="651B358E"/>
    <w:rsid w:val="656071F2"/>
    <w:rsid w:val="658D448B"/>
    <w:rsid w:val="66266DF1"/>
    <w:rsid w:val="66A76F35"/>
    <w:rsid w:val="66DB4D83"/>
    <w:rsid w:val="66F422E8"/>
    <w:rsid w:val="677D5F20"/>
    <w:rsid w:val="68692862"/>
    <w:rsid w:val="69110F2F"/>
    <w:rsid w:val="693C3AD3"/>
    <w:rsid w:val="694766FF"/>
    <w:rsid w:val="69CB5582"/>
    <w:rsid w:val="69EF099C"/>
    <w:rsid w:val="6A024D1C"/>
    <w:rsid w:val="6A3273AF"/>
    <w:rsid w:val="6A3D07BE"/>
    <w:rsid w:val="6A99742E"/>
    <w:rsid w:val="6AA302AD"/>
    <w:rsid w:val="6B413622"/>
    <w:rsid w:val="6B5D64D9"/>
    <w:rsid w:val="6BAC0AEC"/>
    <w:rsid w:val="6BD0376F"/>
    <w:rsid w:val="6C2B67AC"/>
    <w:rsid w:val="6C2E6CE7"/>
    <w:rsid w:val="6C9E6F7E"/>
    <w:rsid w:val="6CB34E7A"/>
    <w:rsid w:val="6CC8224D"/>
    <w:rsid w:val="6CD1161C"/>
    <w:rsid w:val="6CF54BBB"/>
    <w:rsid w:val="6D1234C8"/>
    <w:rsid w:val="6D1E33E7"/>
    <w:rsid w:val="6D390A55"/>
    <w:rsid w:val="6D851EEC"/>
    <w:rsid w:val="6DB12CE1"/>
    <w:rsid w:val="6DDC5398"/>
    <w:rsid w:val="6DFB0326"/>
    <w:rsid w:val="6E484699"/>
    <w:rsid w:val="6EF03E97"/>
    <w:rsid w:val="6FB42615"/>
    <w:rsid w:val="700A508D"/>
    <w:rsid w:val="70BB79D3"/>
    <w:rsid w:val="70D44CE6"/>
    <w:rsid w:val="70F25AEA"/>
    <w:rsid w:val="711710AD"/>
    <w:rsid w:val="711A6DEF"/>
    <w:rsid w:val="715308C3"/>
    <w:rsid w:val="717C1858"/>
    <w:rsid w:val="71C04100"/>
    <w:rsid w:val="72161365"/>
    <w:rsid w:val="726F6CC7"/>
    <w:rsid w:val="72791460"/>
    <w:rsid w:val="73012015"/>
    <w:rsid w:val="730D09BA"/>
    <w:rsid w:val="73942E89"/>
    <w:rsid w:val="73D56CC2"/>
    <w:rsid w:val="73D6524F"/>
    <w:rsid w:val="74AA2238"/>
    <w:rsid w:val="754E350B"/>
    <w:rsid w:val="75575F1C"/>
    <w:rsid w:val="756845CD"/>
    <w:rsid w:val="759058D2"/>
    <w:rsid w:val="75A4312B"/>
    <w:rsid w:val="75F257F1"/>
    <w:rsid w:val="76285B0A"/>
    <w:rsid w:val="76775E2D"/>
    <w:rsid w:val="76870A83"/>
    <w:rsid w:val="768C6099"/>
    <w:rsid w:val="777D7E63"/>
    <w:rsid w:val="77B00B37"/>
    <w:rsid w:val="78872FBC"/>
    <w:rsid w:val="78CC5252"/>
    <w:rsid w:val="78FD502C"/>
    <w:rsid w:val="79AB7D57"/>
    <w:rsid w:val="79B0209F"/>
    <w:rsid w:val="79F27F92"/>
    <w:rsid w:val="7A1940E8"/>
    <w:rsid w:val="7A756E44"/>
    <w:rsid w:val="7A894C67"/>
    <w:rsid w:val="7A9B4AFD"/>
    <w:rsid w:val="7ACF29F8"/>
    <w:rsid w:val="7B5B0730"/>
    <w:rsid w:val="7B7A2BD1"/>
    <w:rsid w:val="7B811F45"/>
    <w:rsid w:val="7BA06143"/>
    <w:rsid w:val="7C442F72"/>
    <w:rsid w:val="7C6075EE"/>
    <w:rsid w:val="7CB55B49"/>
    <w:rsid w:val="7DB008BF"/>
    <w:rsid w:val="7E132A6B"/>
    <w:rsid w:val="7E1C41A7"/>
    <w:rsid w:val="7EB616EF"/>
    <w:rsid w:val="7F5865FF"/>
    <w:rsid w:val="7F7E679B"/>
    <w:rsid w:val="7F9F6E3D"/>
    <w:rsid w:val="7FA77AA0"/>
    <w:rsid w:val="9DFEC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E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02E65"/>
    <w:pPr>
      <w:jc w:val="left"/>
    </w:pPr>
  </w:style>
  <w:style w:type="paragraph" w:styleId="3">
    <w:name w:val="toc 3"/>
    <w:basedOn w:val="a"/>
    <w:next w:val="a"/>
    <w:uiPriority w:val="39"/>
    <w:unhideWhenUsed/>
    <w:qFormat/>
    <w:rsid w:val="00202E65"/>
    <w:pPr>
      <w:ind w:leftChars="400" w:left="840"/>
    </w:pPr>
  </w:style>
  <w:style w:type="paragraph" w:styleId="a4">
    <w:name w:val="Balloon Text"/>
    <w:basedOn w:val="a"/>
    <w:link w:val="Char0"/>
    <w:qFormat/>
    <w:rsid w:val="00202E65"/>
    <w:rPr>
      <w:sz w:val="18"/>
      <w:szCs w:val="18"/>
    </w:rPr>
  </w:style>
  <w:style w:type="paragraph" w:styleId="a5">
    <w:name w:val="footer"/>
    <w:basedOn w:val="a"/>
    <w:link w:val="Char1"/>
    <w:qFormat/>
    <w:rsid w:val="00202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02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202E65"/>
  </w:style>
  <w:style w:type="paragraph" w:styleId="2">
    <w:name w:val="toc 2"/>
    <w:basedOn w:val="a"/>
    <w:next w:val="a"/>
    <w:uiPriority w:val="39"/>
    <w:unhideWhenUsed/>
    <w:qFormat/>
    <w:rsid w:val="00202E65"/>
    <w:pPr>
      <w:ind w:leftChars="200" w:left="420"/>
    </w:pPr>
  </w:style>
  <w:style w:type="paragraph" w:styleId="a7">
    <w:name w:val="Normal (Web)"/>
    <w:basedOn w:val="a"/>
    <w:qFormat/>
    <w:rsid w:val="00202E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qFormat/>
    <w:rsid w:val="00202E65"/>
    <w:rPr>
      <w:b/>
      <w:bCs/>
    </w:rPr>
  </w:style>
  <w:style w:type="character" w:styleId="a9">
    <w:name w:val="Hyperlink"/>
    <w:basedOn w:val="a0"/>
    <w:uiPriority w:val="99"/>
    <w:unhideWhenUsed/>
    <w:qFormat/>
    <w:rsid w:val="00202E65"/>
    <w:rPr>
      <w:color w:val="0563C1" w:themeColor="hyperlink"/>
      <w:u w:val="single"/>
    </w:rPr>
  </w:style>
  <w:style w:type="character" w:styleId="aa">
    <w:name w:val="annotation reference"/>
    <w:basedOn w:val="a0"/>
    <w:qFormat/>
    <w:rsid w:val="00202E65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202E65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202E65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202E65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202E65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202E65"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sid w:val="00202E65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y-adm.lgb360.com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张新亮</cp:lastModifiedBy>
  <cp:revision>4</cp:revision>
  <dcterms:created xsi:type="dcterms:W3CDTF">2022-05-20T03:24:00Z</dcterms:created>
  <dcterms:modified xsi:type="dcterms:W3CDTF">2022-05-22T10:00:00Z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A914F8F16BBC45119BFDDF3B27E0FC38</vt:lpwstr>
  </property>
</Properties>
</file>