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bookmarkStart w:id="0" w:name="_GoBack"/>
      <w:r>
        <w:rPr>
          <w:rFonts w:hint="eastAsia" w:ascii="宋体" w:hAnsi="宋体" w:eastAsia="宋体"/>
          <w:b/>
          <w:bCs/>
          <w:sz w:val="44"/>
          <w:szCs w:val="44"/>
        </w:rPr>
        <w:t>2020年“安全生产月”</w:t>
      </w:r>
    </w:p>
    <w:p>
      <w:pPr>
        <w:jc w:val="center"/>
        <w:rPr>
          <w:rFonts w:hint="eastAsia"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全国知识网络竞赛活动操作指南</w:t>
      </w:r>
    </w:p>
    <w:bookmarkEnd w:id="0"/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（地方企业管理员）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2"/>
        <w:shd w:val="clear" w:color="auto" w:fill="FFFFFF"/>
        <w:spacing w:before="0" w:beforeAutospacing="0" w:after="0" w:afterAutospacing="0" w:line="480" w:lineRule="atLeas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</w:t>
      </w: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进入首页，点击“热门活动——全国安全生产月知识竞赛活动”。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14550" cy="4201160"/>
            <wp:effectExtent l="0" t="0" r="1905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0115" cy="425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 xml:space="preserve">. </w:t>
      </w:r>
      <w:r>
        <w:rPr>
          <w:rFonts w:hint="eastAsia" w:ascii="仿宋_GB2312" w:eastAsia="仿宋_GB2312"/>
          <w:sz w:val="28"/>
          <w:szCs w:val="28"/>
        </w:rPr>
        <w:t>本次答题活动的单位类型分为：地方企业、政府单位、央企，请确认自己所在单位类型，点击相应按钮。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60905" cy="3444875"/>
            <wp:effectExtent l="0" t="0" r="2349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2039" cy="34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（1）若为地方企业，请点击“地方企业”按钮。弹出对话框内包括“企业入驻”和“加入企业”两项功能。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437130" cy="403860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2042" cy="40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企业入驻：若贵公司未入驻过链工宝平台，请企业管理员先点击此处“企业入驻”，按页面项目要求准确填写和上传资料。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426335" cy="4648200"/>
            <wp:effectExtent l="0" t="0" r="1206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3637" cy="47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待链工宝平台审核通过后，系统将会给企业管理员填写的手机号码发送一条短信，内容包括企业管理端网址、账号、密码和邀请码。企业管理员需将邀请码告知员工，员工加入企业时，需要此邀请码进行验证。企业管理员也可打开此网址，用账号和密码登录，查看企业专属的邀请码。</w:t>
      </w:r>
    </w:p>
    <w:p>
      <w:pPr>
        <w:pStyle w:val="2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697220" cy="1873250"/>
            <wp:effectExtent l="0" t="0" r="1778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1562" cy="18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 w:line="480" w:lineRule="atLeas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default" w:ascii="仿宋_GB2312" w:hAnsi="宋体" w:eastAsia="仿宋_GB2312" w:cs="宋体"/>
          <w:sz w:val="28"/>
          <w:szCs w:val="28"/>
        </w:rPr>
        <w:t>管理后台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pStyle w:val="2"/>
        <w:numPr>
          <w:ilvl w:val="0"/>
          <w:numId w:val="0"/>
        </w:numPr>
        <w:shd w:val="clear" w:color="auto" w:fill="FFFFFF"/>
        <w:spacing w:before="0" w:beforeAutospacing="0" w:after="0" w:afterAutospacing="0" w:line="480" w:lineRule="atLeast"/>
        <w:ind w:leftChars="200"/>
        <w:jc w:val="both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</w:pPr>
      <w:r>
        <w:rPr>
          <w:rFonts w:hint="default" w:ascii="仿宋_GB2312" w:hAnsi="宋体" w:eastAsia="仿宋_GB2312" w:cs="宋体"/>
          <w:kern w:val="0"/>
          <w:sz w:val="28"/>
          <w:szCs w:val="28"/>
          <w:lang w:eastAsia="zh-CN" w:bidi="ar-SA"/>
        </w:rPr>
        <w:t>管理后台地址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  <w:instrText xml:space="preserve"> HYPERLINK "https://qy.lgb360.com/" </w:instrTex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  <w:t>https://qy.lgb360.com/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  <w:fldChar w:fldCharType="end"/>
      </w:r>
    </w:p>
    <w:p>
      <w:pPr>
        <w:pStyle w:val="2"/>
        <w:numPr>
          <w:ilvl w:val="0"/>
          <w:numId w:val="0"/>
        </w:numPr>
        <w:shd w:val="clear" w:color="auto" w:fill="FFFFFF"/>
        <w:spacing w:before="0" w:beforeAutospacing="0" w:after="0" w:afterAutospacing="0" w:line="480" w:lineRule="atLeast"/>
        <w:ind w:leftChars="200"/>
        <w:jc w:val="both"/>
        <w:rPr>
          <w:rFonts w:hint="eastAsia" w:ascii="仿宋_GB2312" w:hAnsi="宋体" w:eastAsia="仿宋_GB2312" w:cs="宋体"/>
          <w:kern w:val="0"/>
          <w:sz w:val="28"/>
          <w:szCs w:val="28"/>
          <w:lang w:eastAsia="zh-CN" w:bidi="ar-SA"/>
        </w:rPr>
      </w:pPr>
      <w:r>
        <w:rPr>
          <w:rFonts w:hint="default" w:ascii="仿宋_GB2312" w:hAnsi="宋体" w:eastAsia="仿宋_GB2312" w:cs="宋体"/>
          <w:kern w:val="0"/>
          <w:sz w:val="28"/>
          <w:szCs w:val="28"/>
          <w:lang w:eastAsia="zh-CN" w:bidi="ar-SA"/>
        </w:rPr>
        <w:t>管理员登录后可查看活动相关数据统计。</w:t>
      </w:r>
    </w:p>
    <w:p>
      <w:pPr>
        <w:rPr>
          <w:b/>
          <w:bCs/>
        </w:rPr>
      </w:pPr>
      <w:r>
        <w:drawing>
          <wp:inline distT="0" distB="0" distL="114300" distR="114300">
            <wp:extent cx="5267960" cy="2707640"/>
            <wp:effectExtent l="0" t="0" r="1524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widowControl/>
        <w:suppressLineNumbers w:val="0"/>
        <w:jc w:val="left"/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_GB2312" w:eastAsia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B3D38"/>
    <w:multiLevelType w:val="multilevel"/>
    <w:tmpl w:val="5ECB3D38"/>
    <w:lvl w:ilvl="0" w:tentative="0">
      <w:start w:val="3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7FA289"/>
    <w:rsid w:val="2FEF189D"/>
    <w:rsid w:val="46E37FE9"/>
    <w:rsid w:val="5FFF12FF"/>
    <w:rsid w:val="667F8370"/>
    <w:rsid w:val="6A5F3851"/>
    <w:rsid w:val="6DE20755"/>
    <w:rsid w:val="7F5865FF"/>
    <w:rsid w:val="9DFEC61D"/>
    <w:rsid w:val="9FFB7A90"/>
    <w:rsid w:val="B7F7C935"/>
    <w:rsid w:val="DF33A315"/>
    <w:rsid w:val="F6D62E0F"/>
    <w:rsid w:val="FBC3B5D2"/>
    <w:rsid w:val="FD4D42D2"/>
    <w:rsid w:val="FF7FA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2020-05-24T10:48:00Z</dcterms:created>
  <dc:creator>apple</dc:creator>
  <cp:lastModifiedBy>赋 </cp:lastModifiedBy>
  <dcterms:modified xsi:type="dcterms:W3CDTF">2020-05-26T00:41:45Z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